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0F941" w14:textId="77777777" w:rsidR="001D5872" w:rsidRDefault="001D5872" w:rsidP="00535B0C">
      <w:pP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</w:pPr>
    </w:p>
    <w:p w14:paraId="561804D4" w14:textId="727E20F0" w:rsidR="00871A65" w:rsidRDefault="009B3A39" w:rsidP="00871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</w:pPr>
      <w:r w:rsidRPr="002936A4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>Module</w:t>
      </w:r>
      <w:r w:rsidR="00D419D9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 xml:space="preserve"> </w:t>
      </w:r>
      <w:r w:rsidR="008F2D48" w:rsidRPr="002936A4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>D</w:t>
      </w:r>
      <w:r w:rsidR="00031695" w:rsidRPr="002936A4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>e</w:t>
      </w:r>
      <w:r w:rsidR="002806E4" w:rsidRPr="002936A4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>scription</w:t>
      </w:r>
      <w:r w:rsidR="0047091F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>: Module 1B</w:t>
      </w:r>
    </w:p>
    <w:p w14:paraId="79B0E10A" w14:textId="6BC294EA" w:rsidR="00871A65" w:rsidRPr="00871A65" w:rsidRDefault="00555634" w:rsidP="00871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</w:pPr>
      <w:r w:rsidRPr="00555634">
        <w:rPr>
          <w:rFonts w:ascii="Times New Roman" w:eastAsia="Times New Roman" w:hAnsi="Times New Roman" w:cs="Times New Roman"/>
          <w:bCs/>
          <w:sz w:val="28"/>
          <w:szCs w:val="28"/>
          <w:lang w:val="en-US" w:eastAsia="de-DE"/>
        </w:rPr>
        <w:t>Communicative A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de-DE"/>
        </w:rPr>
        <w:t>pproach for Vocational Language</w:t>
      </w:r>
    </w:p>
    <w:p w14:paraId="7285790A" w14:textId="691C31D6" w:rsidR="00CD600E" w:rsidRDefault="00555634" w:rsidP="00871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de-DE"/>
        </w:rPr>
      </w:pPr>
      <w:r w:rsidRPr="00555634">
        <w:rPr>
          <w:rFonts w:ascii="Times New Roman" w:eastAsia="Times New Roman" w:hAnsi="Times New Roman" w:cs="Times New Roman"/>
          <w:bCs/>
          <w:sz w:val="28"/>
          <w:szCs w:val="28"/>
          <w:lang w:val="en-US" w:eastAsia="de-DE"/>
        </w:rPr>
        <w:t>Education Training</w:t>
      </w:r>
    </w:p>
    <w:p w14:paraId="058166E7" w14:textId="77777777" w:rsidR="00D419D9" w:rsidRPr="0030672E" w:rsidRDefault="00D419D9" w:rsidP="00871A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de-DE"/>
        </w:rPr>
      </w:pPr>
    </w:p>
    <w:p w14:paraId="43C4EEEF" w14:textId="40A44B7E" w:rsidR="00871A65" w:rsidRPr="00871A65" w:rsidRDefault="00871A65" w:rsidP="00871A65">
      <w:pPr>
        <w:pStyle w:val="Listenabsatz"/>
        <w:numPr>
          <w:ilvl w:val="0"/>
          <w:numId w:val="26"/>
        </w:numPr>
        <w:adjustRightInd w:val="0"/>
        <w:snapToGri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87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Module Organizer Contact Details:</w:t>
      </w:r>
    </w:p>
    <w:p w14:paraId="750F1499" w14:textId="77777777" w:rsidR="00871A65" w:rsidRPr="00C1678D" w:rsidRDefault="00871A65" w:rsidP="00871A65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C16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Name: </w:t>
      </w:r>
      <w:r w:rsidRPr="00C16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  <w:t>Nguyen Lan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</w:t>
      </w:r>
      <w:r w:rsidRPr="00C16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Huong</w:t>
      </w:r>
      <w:r w:rsidRPr="00C16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</w:r>
    </w:p>
    <w:p w14:paraId="5E962040" w14:textId="77777777" w:rsidR="00871A65" w:rsidRPr="00C1678D" w:rsidRDefault="00871A65" w:rsidP="00871A65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C16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Office: </w:t>
      </w:r>
      <w:r w:rsidRPr="00C16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  <w:t>Institute of International Education</w:t>
      </w:r>
    </w:p>
    <w:p w14:paraId="40601C07" w14:textId="77777777" w:rsidR="00871A65" w:rsidRPr="00C1678D" w:rsidRDefault="00871A65" w:rsidP="00871A65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C16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Email:</w:t>
      </w:r>
      <w:r w:rsidRPr="00C16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  <w:t>nl.huong@hutech.edu.vn</w:t>
      </w:r>
      <w:r w:rsidRPr="00C16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</w:r>
    </w:p>
    <w:p w14:paraId="42201E25" w14:textId="4CDA65BE" w:rsidR="00871A65" w:rsidRPr="00C1678D" w:rsidRDefault="005F6487" w:rsidP="00871A65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Institution:</w:t>
      </w:r>
      <w:r w:rsidR="00871A65" w:rsidRPr="00C16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Ho</w:t>
      </w:r>
      <w:proofErr w:type="spellEnd"/>
      <w:proofErr w:type="gramEnd"/>
      <w:r w:rsidR="00871A65" w:rsidRPr="00C16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Chi Minh City University of Technology</w:t>
      </w:r>
    </w:p>
    <w:p w14:paraId="30E246A8" w14:textId="77777777" w:rsidR="00871A65" w:rsidRPr="00D53005" w:rsidRDefault="00871A65" w:rsidP="00871A65">
      <w:pPr>
        <w:adjustRightInd w:val="0"/>
        <w:snapToGri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D530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Name(s) of Trainer(s):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 xml:space="preserve"> </w:t>
      </w:r>
      <w:r w:rsidRPr="00C16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Nguyen </w:t>
      </w:r>
      <w:proofErr w:type="spellStart"/>
      <w:r w:rsidRPr="00C16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Thi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</w:t>
      </w:r>
      <w:proofErr w:type="spellStart"/>
      <w:r w:rsidRPr="00C16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Kieu</w:t>
      </w:r>
      <w:proofErr w:type="spellEnd"/>
      <w:r w:rsidRPr="00C16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Thu</w:t>
      </w:r>
    </w:p>
    <w:p w14:paraId="0AB3928E" w14:textId="77777777" w:rsidR="00871A65" w:rsidRDefault="00871A65" w:rsidP="00871A65">
      <w:pPr>
        <w:adjustRightInd w:val="0"/>
        <w:snapToGri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</w:p>
    <w:p w14:paraId="2A9E0E1A" w14:textId="45454393" w:rsidR="00871A65" w:rsidRPr="00871A65" w:rsidRDefault="00871A65" w:rsidP="00871A65">
      <w:pPr>
        <w:pStyle w:val="Listenabsatz"/>
        <w:numPr>
          <w:ilvl w:val="0"/>
          <w:numId w:val="26"/>
        </w:numPr>
        <w:adjustRightInd w:val="0"/>
        <w:snapToGri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87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 xml:space="preserve">Course Code: </w:t>
      </w:r>
      <w:r w:rsidRPr="00871A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de-DE"/>
        </w:rPr>
        <w:t>CATALYST M01B</w:t>
      </w:r>
    </w:p>
    <w:p w14:paraId="73BD5758" w14:textId="77777777" w:rsidR="00871A65" w:rsidRDefault="00871A65" w:rsidP="00871A65">
      <w:pPr>
        <w:adjustRightInd w:val="0"/>
        <w:snapToGri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de-DE"/>
        </w:rPr>
      </w:pPr>
    </w:p>
    <w:p w14:paraId="1AAD7439" w14:textId="2178333F" w:rsidR="00871A65" w:rsidRPr="00871A65" w:rsidRDefault="00871A65" w:rsidP="00871A65">
      <w:pPr>
        <w:pStyle w:val="Listenabsatz"/>
        <w:numPr>
          <w:ilvl w:val="0"/>
          <w:numId w:val="26"/>
        </w:num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87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 xml:space="preserve">Course Requirements:  </w:t>
      </w:r>
      <w:r w:rsidRPr="00871A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03 ECTS (90 hours)</w:t>
      </w:r>
      <w:r w:rsidRPr="00871A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(1 academic hour is 60 minutes)</w:t>
      </w:r>
    </w:p>
    <w:p w14:paraId="500F913C" w14:textId="77777777" w:rsidR="00871A65" w:rsidRDefault="00871A65" w:rsidP="00871A65">
      <w:pPr>
        <w:pStyle w:val="Listenabsatz"/>
        <w:numPr>
          <w:ilvl w:val="0"/>
          <w:numId w:val="24"/>
        </w:numPr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D419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30 hours for in-class study</w:t>
      </w:r>
    </w:p>
    <w:p w14:paraId="7B1B59F1" w14:textId="77777777" w:rsidR="00871A65" w:rsidRDefault="00871A65" w:rsidP="00871A65">
      <w:pPr>
        <w:pStyle w:val="Listenabsatz"/>
        <w:numPr>
          <w:ilvl w:val="0"/>
          <w:numId w:val="24"/>
        </w:numPr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871A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60 hours for self-study </w:t>
      </w:r>
    </w:p>
    <w:p w14:paraId="24EAA139" w14:textId="2F7DB1F7" w:rsidR="00871A65" w:rsidRPr="00871A65" w:rsidRDefault="00871A65" w:rsidP="00871A65">
      <w:pPr>
        <w:pStyle w:val="Listenabsatz"/>
        <w:numPr>
          <w:ilvl w:val="0"/>
          <w:numId w:val="24"/>
        </w:numPr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871A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Vietnamese</w:t>
      </w:r>
      <w:r w:rsidRPr="00871A6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(</w:t>
      </w:r>
      <w:r w:rsidRPr="00871A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CEFR – B1+); Laotian (CEFR – B1+); </w:t>
      </w:r>
      <w:r w:rsidRPr="00871A6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English (CEFR – B1+)</w:t>
      </w:r>
      <w:r w:rsidRPr="00871A65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 w:eastAsia="de-DE"/>
        </w:rPr>
        <w:t>;</w:t>
      </w:r>
    </w:p>
    <w:p w14:paraId="15C632AE" w14:textId="037C7D19" w:rsidR="00871A65" w:rsidRPr="00871A65" w:rsidRDefault="00871A65" w:rsidP="00871A65">
      <w:pPr>
        <w:pStyle w:val="Listenabsatz"/>
        <w:numPr>
          <w:ilvl w:val="0"/>
          <w:numId w:val="26"/>
        </w:numPr>
        <w:adjustRightInd w:val="0"/>
        <w:snapToGri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87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Module Description:</w:t>
      </w:r>
    </w:p>
    <w:p w14:paraId="6F92FE2C" w14:textId="77777777" w:rsidR="00871A65" w:rsidRPr="00AE5945" w:rsidRDefault="00871A65" w:rsidP="00871A65">
      <w:pPr>
        <w:pStyle w:val="Listenabsatz"/>
        <w:numPr>
          <w:ilvl w:val="0"/>
          <w:numId w:val="27"/>
        </w:num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AE59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A review of major teaching approaches</w:t>
      </w:r>
    </w:p>
    <w:p w14:paraId="752DCA54" w14:textId="77777777" w:rsidR="00871A65" w:rsidRPr="00AE5945" w:rsidRDefault="00871A65" w:rsidP="00871A65">
      <w:pPr>
        <w:pStyle w:val="Listenabsatz"/>
        <w:numPr>
          <w:ilvl w:val="0"/>
          <w:numId w:val="27"/>
        </w:num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AE59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The communicative approach</w:t>
      </w:r>
    </w:p>
    <w:p w14:paraId="78B7EB87" w14:textId="77777777" w:rsidR="00871A65" w:rsidRPr="00AE5945" w:rsidRDefault="00871A65" w:rsidP="00871A65">
      <w:pPr>
        <w:pStyle w:val="Listenabsatz"/>
        <w:numPr>
          <w:ilvl w:val="0"/>
          <w:numId w:val="27"/>
        </w:num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AE59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Communicative competences</w:t>
      </w:r>
    </w:p>
    <w:p w14:paraId="42D3935A" w14:textId="77777777" w:rsidR="00871A65" w:rsidRPr="00AE5945" w:rsidRDefault="00871A65" w:rsidP="00871A65">
      <w:pPr>
        <w:pStyle w:val="Listenabsatz"/>
        <w:numPr>
          <w:ilvl w:val="0"/>
          <w:numId w:val="27"/>
        </w:num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AE59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Communicative language teaching techniques</w:t>
      </w:r>
    </w:p>
    <w:p w14:paraId="49C8C088" w14:textId="77777777" w:rsidR="00871A65" w:rsidRPr="00AE5945" w:rsidRDefault="00871A65" w:rsidP="00871A65">
      <w:pPr>
        <w:pStyle w:val="Listenabsatz"/>
        <w:numPr>
          <w:ilvl w:val="0"/>
          <w:numId w:val="27"/>
        </w:num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Critique</w:t>
      </w:r>
      <w:r w:rsidRPr="00AE59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s on CLT &amp; how to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overcome barriers</w:t>
      </w:r>
    </w:p>
    <w:p w14:paraId="358EFD45" w14:textId="77777777" w:rsidR="00871A65" w:rsidRDefault="00871A65" w:rsidP="00871A65">
      <w:pPr>
        <w:adjustRightInd w:val="0"/>
        <w:snapToGri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de-DE"/>
        </w:rPr>
      </w:pPr>
    </w:p>
    <w:p w14:paraId="3A443737" w14:textId="3351C11B" w:rsidR="00871A65" w:rsidRPr="00871A65" w:rsidRDefault="00871A65" w:rsidP="00871A65">
      <w:pPr>
        <w:pStyle w:val="Listenabsatz"/>
        <w:numPr>
          <w:ilvl w:val="0"/>
          <w:numId w:val="26"/>
        </w:numPr>
        <w:adjustRightInd w:val="0"/>
        <w:snapToGri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87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 xml:space="preserve">Language of Instruction &amp; Level: </w:t>
      </w:r>
    </w:p>
    <w:p w14:paraId="6606FC6A" w14:textId="77777777" w:rsidR="00871A65" w:rsidRDefault="00871A65" w:rsidP="00871A65">
      <w:p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8532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Vietnamese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(</w:t>
      </w:r>
      <w:r w:rsidRPr="008532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CEFR - C1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);</w:t>
      </w:r>
      <w:r w:rsidRPr="008532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</w:t>
      </w:r>
    </w:p>
    <w:p w14:paraId="350E5AA1" w14:textId="77777777" w:rsidR="00871A65" w:rsidRDefault="00871A65" w:rsidP="00871A65">
      <w:p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8532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Laotian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(</w:t>
      </w:r>
      <w:r w:rsidRPr="008532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CEFR- C1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);</w:t>
      </w:r>
    </w:p>
    <w:p w14:paraId="02B7B074" w14:textId="77777777" w:rsidR="00871A65" w:rsidRDefault="00871A65" w:rsidP="00871A65">
      <w:pPr>
        <w:adjustRightInd w:val="0"/>
        <w:snapToGrid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85326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English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(</w:t>
      </w:r>
      <w:r w:rsidRPr="0085326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CEFR – B1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)</w:t>
      </w:r>
      <w:r w:rsidRPr="0085326D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 w:eastAsia="de-DE"/>
        </w:rPr>
        <w:t>;</w:t>
      </w:r>
    </w:p>
    <w:p w14:paraId="763F371A" w14:textId="77777777" w:rsidR="00AC7AA5" w:rsidRPr="00C900CA" w:rsidRDefault="00AC7AA5" w:rsidP="00535B0C">
      <w:pP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en-US" w:eastAsia="de-DE"/>
        </w:rPr>
      </w:pPr>
    </w:p>
    <w:p w14:paraId="7231D7F4" w14:textId="4AFF2C6B" w:rsidR="00617193" w:rsidRPr="00871A65" w:rsidRDefault="00DE56BF" w:rsidP="00871A65">
      <w:pPr>
        <w:pStyle w:val="Listenabsatz"/>
        <w:numPr>
          <w:ilvl w:val="0"/>
          <w:numId w:val="26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87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Module Aims and Overview</w:t>
      </w:r>
      <w:r w:rsidRPr="00871A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:</w:t>
      </w:r>
    </w:p>
    <w:p w14:paraId="7D36A10D" w14:textId="77777777" w:rsidR="0030672E" w:rsidRPr="0030672E" w:rsidRDefault="0030672E" w:rsidP="0030672E">
      <w:p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3067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The module aims to familiarize the trainees with:</w:t>
      </w:r>
    </w:p>
    <w:p w14:paraId="33CD61D7" w14:textId="77777777" w:rsidR="0030672E" w:rsidRPr="0030672E" w:rsidRDefault="0030672E" w:rsidP="0030672E">
      <w:pPr>
        <w:pStyle w:val="Listenabsatz"/>
        <w:numPr>
          <w:ilvl w:val="0"/>
          <w:numId w:val="21"/>
        </w:num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3067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The key principles and techniques of Communicative Language Teaching approach (CLT), and</w:t>
      </w:r>
    </w:p>
    <w:p w14:paraId="692F4128" w14:textId="77777777" w:rsidR="0030672E" w:rsidRPr="0030672E" w:rsidRDefault="00393DD1" w:rsidP="0030672E">
      <w:pPr>
        <w:pStyle w:val="Listenabsatz"/>
        <w:numPr>
          <w:ilvl w:val="0"/>
          <w:numId w:val="21"/>
        </w:num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lastRenderedPageBreak/>
        <w:t>The</w:t>
      </w:r>
      <w:r w:rsidR="0030672E" w:rsidRPr="003067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differences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between communicative approaches and </w:t>
      </w:r>
      <w:r w:rsidR="0030672E" w:rsidRPr="003067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traditional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teaching </w:t>
      </w:r>
      <w:r w:rsidR="0030672E" w:rsidRPr="003067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approaches in English</w:t>
      </w:r>
    </w:p>
    <w:p w14:paraId="54E38362" w14:textId="77777777" w:rsidR="0030672E" w:rsidRPr="0030672E" w:rsidRDefault="0030672E" w:rsidP="0030672E">
      <w:pPr>
        <w:pStyle w:val="Listenabsatz"/>
        <w:numPr>
          <w:ilvl w:val="0"/>
          <w:numId w:val="21"/>
        </w:num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3067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Criti</w:t>
      </w:r>
      <w:r w:rsidR="00393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ques</w:t>
      </w:r>
      <w:r w:rsidRPr="003067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of </w:t>
      </w:r>
      <w:r w:rsidR="00393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the </w:t>
      </w:r>
      <w:r w:rsidRPr="003067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Communicative Language Teaching approach</w:t>
      </w:r>
    </w:p>
    <w:p w14:paraId="37341700" w14:textId="77777777" w:rsidR="00393DD1" w:rsidRDefault="00393DD1" w:rsidP="0030672E">
      <w:p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</w:p>
    <w:p w14:paraId="64633104" w14:textId="77777777" w:rsidR="0030672E" w:rsidRPr="0030672E" w:rsidRDefault="0030672E" w:rsidP="0030672E">
      <w:p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3067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The trainees </w:t>
      </w:r>
      <w:r w:rsidR="00232C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can</w:t>
      </w:r>
      <w:r w:rsidRPr="003067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start to:</w:t>
      </w:r>
    </w:p>
    <w:p w14:paraId="4C5C545F" w14:textId="77777777" w:rsidR="0030672E" w:rsidRPr="0030672E" w:rsidRDefault="00393DD1" w:rsidP="0030672E">
      <w:pPr>
        <w:pStyle w:val="Listenabsatz"/>
        <w:numPr>
          <w:ilvl w:val="0"/>
          <w:numId w:val="22"/>
        </w:num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A</w:t>
      </w:r>
      <w:r w:rsidR="0030672E" w:rsidRPr="003067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pply CLT in teaching English to English majors and non-English majors at the institution</w:t>
      </w:r>
    </w:p>
    <w:p w14:paraId="0D1DAC43" w14:textId="5901C124" w:rsidR="0030672E" w:rsidRDefault="00393DD1" w:rsidP="0030672E">
      <w:pPr>
        <w:pStyle w:val="Listenabsatz"/>
        <w:numPr>
          <w:ilvl w:val="0"/>
          <w:numId w:val="22"/>
        </w:num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D</w:t>
      </w:r>
      <w:r w:rsidR="0030672E" w:rsidRPr="003067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evelop a critical perspective on CLT by situating it in their own teaching contexts.</w:t>
      </w:r>
    </w:p>
    <w:p w14:paraId="335B7851" w14:textId="77777777" w:rsidR="00871A65" w:rsidRPr="0030672E" w:rsidRDefault="00871A65" w:rsidP="00871A65">
      <w:pPr>
        <w:pStyle w:val="Listenabsatz"/>
        <w:adjustRightInd w:val="0"/>
        <w:snapToGrid w:val="0"/>
        <w:ind w:firstLin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</w:p>
    <w:p w14:paraId="0C1F775B" w14:textId="5661C1F9" w:rsidR="008234D1" w:rsidRPr="00871A65" w:rsidRDefault="00DE56BF" w:rsidP="00871A65">
      <w:pPr>
        <w:pStyle w:val="Listenabsatz"/>
        <w:numPr>
          <w:ilvl w:val="0"/>
          <w:numId w:val="26"/>
        </w:num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87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Learning Outcomes</w:t>
      </w:r>
      <w:r w:rsidR="00DA217A" w:rsidRPr="00871A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:</w:t>
      </w:r>
    </w:p>
    <w:p w14:paraId="2E3299C7" w14:textId="77777777" w:rsidR="008234D1" w:rsidRPr="008234D1" w:rsidRDefault="008234D1" w:rsidP="008234D1">
      <w:p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823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At the end of the modules, the trainees </w:t>
      </w:r>
      <w:r w:rsidR="00D419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will be able to</w:t>
      </w:r>
      <w:r w:rsidRPr="00823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:</w:t>
      </w:r>
    </w:p>
    <w:p w14:paraId="66423837" w14:textId="7FAA6A3A" w:rsidR="008234D1" w:rsidRPr="008234D1" w:rsidRDefault="008234D1" w:rsidP="008234D1">
      <w:pPr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823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1.</w:t>
      </w:r>
      <w:r w:rsidRPr="00823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</w:r>
      <w:r w:rsidR="00D419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N</w:t>
      </w:r>
      <w:r w:rsidRPr="00823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ame and </w:t>
      </w:r>
      <w:r w:rsidR="00F17E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discuss t</w:t>
      </w:r>
      <w:r w:rsidRPr="00823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he 05 main principles of CLT;</w:t>
      </w:r>
    </w:p>
    <w:p w14:paraId="1573766B" w14:textId="77777777" w:rsidR="008234D1" w:rsidRPr="008234D1" w:rsidRDefault="008234D1" w:rsidP="008234D1">
      <w:pPr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823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2.</w:t>
      </w:r>
      <w:r w:rsidRPr="00823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</w:r>
      <w:r w:rsidR="00393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Differentiate </w:t>
      </w:r>
      <w:r w:rsidRPr="00823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between CLT and traditional methods and approaches in teaching English;</w:t>
      </w:r>
    </w:p>
    <w:p w14:paraId="09929195" w14:textId="77777777" w:rsidR="008234D1" w:rsidRPr="008234D1" w:rsidRDefault="008234D1" w:rsidP="008234D1">
      <w:pPr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823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3.</w:t>
      </w:r>
      <w:r w:rsidRPr="00823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</w:r>
      <w:r w:rsidR="00D419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A</w:t>
      </w:r>
      <w:r w:rsidRPr="00823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pply at least </w:t>
      </w:r>
      <w:r w:rsidR="00393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three</w:t>
      </w:r>
      <w:r w:rsidRPr="00823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different communicative techniques in designing a lesson plan </w:t>
      </w:r>
    </w:p>
    <w:p w14:paraId="56E7C922" w14:textId="77777777" w:rsidR="008234D1" w:rsidRPr="008234D1" w:rsidRDefault="008234D1" w:rsidP="008234D1">
      <w:pPr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823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4.</w:t>
      </w:r>
      <w:r w:rsidRPr="00823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</w:r>
      <w:r w:rsidR="00D419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E</w:t>
      </w:r>
      <w:r w:rsidRPr="00823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valuate the main strengths and weaknesses of CLT in their teaching contexts, and</w:t>
      </w:r>
    </w:p>
    <w:p w14:paraId="151C0C8C" w14:textId="77777777" w:rsidR="008234D1" w:rsidRPr="008234D1" w:rsidRDefault="008234D1" w:rsidP="008234D1">
      <w:pPr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823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5.</w:t>
      </w:r>
      <w:r w:rsidRPr="00823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</w:r>
      <w:r w:rsidR="00393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Provide</w:t>
      </w:r>
      <w:r w:rsidRPr="00823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solutions to predicted problems that they may encounter in applying CLT in their teaching contexts.</w:t>
      </w:r>
    </w:p>
    <w:p w14:paraId="701A1F9D" w14:textId="77777777" w:rsidR="00B97232" w:rsidRPr="008234D1" w:rsidRDefault="00B97232" w:rsidP="008234D1">
      <w:pPr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</w:p>
    <w:p w14:paraId="123E62E2" w14:textId="6C5B696B" w:rsidR="00CD600E" w:rsidRPr="00871A65" w:rsidRDefault="00DE56BF" w:rsidP="00871A65">
      <w:pPr>
        <w:pStyle w:val="Listenabsatz"/>
        <w:numPr>
          <w:ilvl w:val="0"/>
          <w:numId w:val="26"/>
        </w:numPr>
        <w:adjustRightInd w:val="0"/>
        <w:snapToGri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87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Target Group</w:t>
      </w:r>
      <w:r w:rsidR="00D53005" w:rsidRPr="0087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s</w:t>
      </w:r>
      <w:r w:rsidRPr="0087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:</w:t>
      </w:r>
    </w:p>
    <w:p w14:paraId="7E6429B3" w14:textId="77777777" w:rsidR="00C1678D" w:rsidRPr="00C1678D" w:rsidRDefault="00C1678D" w:rsidP="00C1678D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C16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Teaching staff (English majors section)</w:t>
      </w:r>
    </w:p>
    <w:p w14:paraId="63A0C1AB" w14:textId="77777777" w:rsidR="00C1678D" w:rsidRPr="00C1678D" w:rsidRDefault="00C1678D" w:rsidP="00C1678D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C16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Teaching staff (Non-English majors section)</w:t>
      </w:r>
    </w:p>
    <w:p w14:paraId="2EC93E3D" w14:textId="77777777" w:rsidR="00871A65" w:rsidRDefault="00871A65" w:rsidP="00871A65">
      <w:pPr>
        <w:adjustRightInd w:val="0"/>
        <w:snapToGri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</w:p>
    <w:p w14:paraId="4D3899B6" w14:textId="1E60DD0F" w:rsidR="00871A65" w:rsidRPr="00871A65" w:rsidRDefault="00871A65" w:rsidP="00871A65">
      <w:pPr>
        <w:pStyle w:val="Listenabsatz"/>
        <w:numPr>
          <w:ilvl w:val="0"/>
          <w:numId w:val="26"/>
        </w:num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87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Module Assessment</w:t>
      </w:r>
      <w:r w:rsidRPr="00871A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(test type &amp; marking system):</w:t>
      </w:r>
    </w:p>
    <w:tbl>
      <w:tblPr>
        <w:tblStyle w:val="Tabellenraster"/>
        <w:tblW w:w="904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629"/>
        <w:gridCol w:w="1071"/>
        <w:gridCol w:w="2767"/>
        <w:gridCol w:w="1710"/>
        <w:gridCol w:w="1400"/>
      </w:tblGrid>
      <w:tr w:rsidR="00871A65" w:rsidRPr="00A862B2" w14:paraId="4D57CDA8" w14:textId="77777777" w:rsidTr="00266EC7">
        <w:trPr>
          <w:trHeight w:val="458"/>
          <w:jc w:val="center"/>
        </w:trPr>
        <w:tc>
          <w:tcPr>
            <w:tcW w:w="468" w:type="dxa"/>
            <w:vAlign w:val="center"/>
          </w:tcPr>
          <w:p w14:paraId="0F6DC226" w14:textId="77777777" w:rsidR="00871A65" w:rsidRPr="00A862B2" w:rsidRDefault="00871A65" w:rsidP="003413A5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</w:p>
        </w:tc>
        <w:tc>
          <w:tcPr>
            <w:tcW w:w="1629" w:type="dxa"/>
            <w:vAlign w:val="center"/>
          </w:tcPr>
          <w:p w14:paraId="00BDD5EB" w14:textId="77777777" w:rsidR="00871A65" w:rsidRPr="00A862B2" w:rsidRDefault="00871A65" w:rsidP="008D746B">
            <w:pPr>
              <w:adjustRightInd w:val="0"/>
              <w:snapToGrid w:val="0"/>
              <w:ind w:left="0" w:right="4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A862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Assessment</w:t>
            </w:r>
          </w:p>
        </w:tc>
        <w:tc>
          <w:tcPr>
            <w:tcW w:w="1071" w:type="dxa"/>
            <w:vAlign w:val="center"/>
          </w:tcPr>
          <w:p w14:paraId="0DC44EFF" w14:textId="77777777" w:rsidR="00871A65" w:rsidRPr="00A862B2" w:rsidRDefault="00871A65" w:rsidP="008D746B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A862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Weight</w:t>
            </w:r>
          </w:p>
        </w:tc>
        <w:tc>
          <w:tcPr>
            <w:tcW w:w="2767" w:type="dxa"/>
            <w:vAlign w:val="center"/>
          </w:tcPr>
          <w:p w14:paraId="3F175013" w14:textId="77777777" w:rsidR="00871A65" w:rsidRPr="00A862B2" w:rsidRDefault="00871A65" w:rsidP="008D746B">
            <w:pPr>
              <w:adjustRightInd w:val="0"/>
              <w:snapToGrid w:val="0"/>
              <w:ind w:left="103" w:right="38" w:hanging="10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A862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Type/timing</w:t>
            </w:r>
          </w:p>
        </w:tc>
        <w:tc>
          <w:tcPr>
            <w:tcW w:w="1710" w:type="dxa"/>
            <w:vAlign w:val="center"/>
          </w:tcPr>
          <w:p w14:paraId="7C67BA29" w14:textId="77777777" w:rsidR="00871A65" w:rsidRPr="00A862B2" w:rsidRDefault="00871A65" w:rsidP="008D746B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A862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Task</w:t>
            </w:r>
          </w:p>
        </w:tc>
        <w:tc>
          <w:tcPr>
            <w:tcW w:w="1400" w:type="dxa"/>
            <w:vAlign w:val="center"/>
          </w:tcPr>
          <w:p w14:paraId="325DA38B" w14:textId="77777777" w:rsidR="00871A65" w:rsidRPr="00A862B2" w:rsidRDefault="00871A65" w:rsidP="008D746B">
            <w:pPr>
              <w:adjustRightInd w:val="0"/>
              <w:snapToGrid w:val="0"/>
              <w:ind w:left="13" w:right="39" w:hanging="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A862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Outcome</w:t>
            </w:r>
          </w:p>
        </w:tc>
      </w:tr>
      <w:tr w:rsidR="00871A65" w:rsidRPr="00A862B2" w14:paraId="09D87DA7" w14:textId="77777777" w:rsidTr="00266EC7">
        <w:trPr>
          <w:jc w:val="center"/>
        </w:trPr>
        <w:tc>
          <w:tcPr>
            <w:tcW w:w="468" w:type="dxa"/>
            <w:vAlign w:val="center"/>
          </w:tcPr>
          <w:p w14:paraId="3C798EC8" w14:textId="77777777" w:rsidR="00871A65" w:rsidRPr="00A862B2" w:rsidRDefault="00871A65" w:rsidP="003413A5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A862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1</w:t>
            </w:r>
          </w:p>
        </w:tc>
        <w:tc>
          <w:tcPr>
            <w:tcW w:w="1629" w:type="dxa"/>
            <w:vAlign w:val="center"/>
          </w:tcPr>
          <w:p w14:paraId="1E6765F3" w14:textId="77777777" w:rsidR="00871A65" w:rsidRPr="00A862B2" w:rsidRDefault="00871A65" w:rsidP="008D746B">
            <w:pPr>
              <w:adjustRightInd w:val="0"/>
              <w:snapToGrid w:val="0"/>
              <w:ind w:left="0" w:right="4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A862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Quiz</w:t>
            </w:r>
          </w:p>
        </w:tc>
        <w:tc>
          <w:tcPr>
            <w:tcW w:w="1071" w:type="dxa"/>
            <w:vAlign w:val="center"/>
          </w:tcPr>
          <w:p w14:paraId="7FBEE634" w14:textId="77777777" w:rsidR="00871A65" w:rsidRPr="00A862B2" w:rsidRDefault="00871A65" w:rsidP="008D746B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A862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30%</w:t>
            </w:r>
          </w:p>
        </w:tc>
        <w:tc>
          <w:tcPr>
            <w:tcW w:w="2767" w:type="dxa"/>
            <w:vAlign w:val="center"/>
          </w:tcPr>
          <w:p w14:paraId="59924B4E" w14:textId="09F81648" w:rsidR="00871A65" w:rsidRPr="00A862B2" w:rsidRDefault="00871A65" w:rsidP="008D746B">
            <w:pPr>
              <w:adjustRightInd w:val="0"/>
              <w:snapToGrid w:val="0"/>
              <w:ind w:left="103" w:right="38" w:hanging="10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A862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MCQs on CLT vs. traditional methods &amp;</w:t>
            </w:r>
            <w:r w:rsidR="008D746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 xml:space="preserve"> </w:t>
            </w:r>
            <w:r w:rsidRPr="00A862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ap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proaches in teaching English, 60</w:t>
            </w:r>
            <w:r w:rsidRPr="00A862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 xml:space="preserve"> minutes</w:t>
            </w:r>
          </w:p>
        </w:tc>
        <w:tc>
          <w:tcPr>
            <w:tcW w:w="1710" w:type="dxa"/>
            <w:vAlign w:val="center"/>
          </w:tcPr>
          <w:p w14:paraId="5C5FD743" w14:textId="77777777" w:rsidR="00871A65" w:rsidRPr="00A862B2" w:rsidRDefault="00871A65" w:rsidP="008D746B">
            <w:pPr>
              <w:adjustRightInd w:val="0"/>
              <w:snapToGrid w:val="0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A862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Individual</w:t>
            </w:r>
          </w:p>
        </w:tc>
        <w:tc>
          <w:tcPr>
            <w:tcW w:w="1400" w:type="dxa"/>
            <w:vAlign w:val="center"/>
          </w:tcPr>
          <w:p w14:paraId="63D1FCB4" w14:textId="77777777" w:rsidR="00871A65" w:rsidRPr="00A862B2" w:rsidRDefault="00871A65" w:rsidP="008D746B">
            <w:pPr>
              <w:adjustRightInd w:val="0"/>
              <w:snapToGrid w:val="0"/>
              <w:ind w:left="13" w:right="39" w:hanging="1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 xml:space="preserve">LO 1, 2, </w:t>
            </w:r>
            <w:r w:rsidRPr="00A862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4</w:t>
            </w:r>
          </w:p>
        </w:tc>
      </w:tr>
      <w:tr w:rsidR="00871A65" w:rsidRPr="00A862B2" w14:paraId="2C3E8388" w14:textId="77777777" w:rsidTr="00266EC7">
        <w:trPr>
          <w:jc w:val="center"/>
        </w:trPr>
        <w:tc>
          <w:tcPr>
            <w:tcW w:w="468" w:type="dxa"/>
            <w:vAlign w:val="center"/>
          </w:tcPr>
          <w:p w14:paraId="51593799" w14:textId="77777777" w:rsidR="00871A65" w:rsidRPr="00A862B2" w:rsidRDefault="00871A65" w:rsidP="003413A5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A862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2</w:t>
            </w:r>
          </w:p>
        </w:tc>
        <w:tc>
          <w:tcPr>
            <w:tcW w:w="1629" w:type="dxa"/>
            <w:vAlign w:val="center"/>
          </w:tcPr>
          <w:p w14:paraId="66B6D0CE" w14:textId="77777777" w:rsidR="00871A65" w:rsidRPr="00A862B2" w:rsidRDefault="00871A65" w:rsidP="008D746B">
            <w:pPr>
              <w:adjustRightInd w:val="0"/>
              <w:snapToGrid w:val="0"/>
              <w:ind w:left="0" w:right="4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A862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Presentation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 xml:space="preserve"> / demo teaching</w:t>
            </w:r>
          </w:p>
        </w:tc>
        <w:tc>
          <w:tcPr>
            <w:tcW w:w="1071" w:type="dxa"/>
            <w:vAlign w:val="center"/>
          </w:tcPr>
          <w:p w14:paraId="0E756214" w14:textId="77777777" w:rsidR="00871A65" w:rsidRPr="00A862B2" w:rsidRDefault="00871A65" w:rsidP="008D746B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A862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70%</w:t>
            </w:r>
          </w:p>
        </w:tc>
        <w:tc>
          <w:tcPr>
            <w:tcW w:w="2767" w:type="dxa"/>
            <w:vAlign w:val="center"/>
          </w:tcPr>
          <w:p w14:paraId="48405AAE" w14:textId="77777777" w:rsidR="00871A65" w:rsidRPr="00A862B2" w:rsidRDefault="00871A65" w:rsidP="008D746B">
            <w:pPr>
              <w:adjustRightInd w:val="0"/>
              <w:snapToGrid w:val="0"/>
              <w:ind w:left="103" w:right="38" w:hanging="10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A862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Lesson plan basing on CLT (15 minutes)</w:t>
            </w:r>
          </w:p>
          <w:p w14:paraId="67E38EA3" w14:textId="77777777" w:rsidR="00871A65" w:rsidRPr="00A862B2" w:rsidRDefault="00871A65" w:rsidP="008D746B">
            <w:pPr>
              <w:adjustRightInd w:val="0"/>
              <w:snapToGrid w:val="0"/>
              <w:ind w:left="103" w:right="38" w:hanging="10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A862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Peer feedback (10 minutes)</w:t>
            </w:r>
          </w:p>
          <w:p w14:paraId="1FE403B8" w14:textId="77777777" w:rsidR="00871A65" w:rsidRPr="00A862B2" w:rsidRDefault="00871A65" w:rsidP="008D746B">
            <w:pPr>
              <w:adjustRightInd w:val="0"/>
              <w:snapToGrid w:val="0"/>
              <w:ind w:left="103" w:right="38" w:hanging="10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A862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 xml:space="preserve">+ Teacher wrap-up </w:t>
            </w:r>
          </w:p>
          <w:p w14:paraId="096F7107" w14:textId="77777777" w:rsidR="00871A65" w:rsidRPr="00A862B2" w:rsidRDefault="00871A65" w:rsidP="008D746B">
            <w:pPr>
              <w:adjustRightInd w:val="0"/>
              <w:snapToGrid w:val="0"/>
              <w:ind w:left="103" w:right="38" w:hanging="10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A862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(5 minutes)</w:t>
            </w:r>
          </w:p>
        </w:tc>
        <w:tc>
          <w:tcPr>
            <w:tcW w:w="1710" w:type="dxa"/>
            <w:vAlign w:val="center"/>
          </w:tcPr>
          <w:p w14:paraId="134FE274" w14:textId="77777777" w:rsidR="00871A65" w:rsidRPr="00A862B2" w:rsidRDefault="00871A65" w:rsidP="008D746B">
            <w:pPr>
              <w:adjustRightInd w:val="0"/>
              <w:snapToGrid w:val="0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Pairs/Groups of 3 or 4</w:t>
            </w:r>
          </w:p>
        </w:tc>
        <w:tc>
          <w:tcPr>
            <w:tcW w:w="1400" w:type="dxa"/>
            <w:vAlign w:val="center"/>
          </w:tcPr>
          <w:p w14:paraId="7AAF257F" w14:textId="77777777" w:rsidR="00871A65" w:rsidRPr="00A862B2" w:rsidRDefault="00871A65" w:rsidP="008D746B">
            <w:pPr>
              <w:adjustRightInd w:val="0"/>
              <w:snapToGrid w:val="0"/>
              <w:ind w:left="13" w:right="39" w:hanging="1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 xml:space="preserve">LO 3, </w:t>
            </w:r>
            <w:r w:rsidRPr="00A862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5</w:t>
            </w:r>
          </w:p>
        </w:tc>
      </w:tr>
    </w:tbl>
    <w:p w14:paraId="7548BEC3" w14:textId="77777777" w:rsidR="00871A65" w:rsidRDefault="00871A65" w:rsidP="00871A65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</w:pPr>
    </w:p>
    <w:p w14:paraId="02CB2E30" w14:textId="77777777" w:rsidR="00871A65" w:rsidRDefault="00871A65" w:rsidP="00871A65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</w:pPr>
      <w:r w:rsidRPr="007316D7"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  <w:t xml:space="preserve">Grade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  <w:t>C</w:t>
      </w:r>
      <w:r w:rsidRPr="007316D7"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  <w:t xml:space="preserve">onverting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  <w:t>S</w:t>
      </w:r>
      <w:r w:rsidRPr="007316D7"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  <w:t>ystem</w:t>
      </w:r>
    </w:p>
    <w:tbl>
      <w:tblPr>
        <w:tblStyle w:val="Tabellenraster"/>
        <w:tblW w:w="9116" w:type="dxa"/>
        <w:tblInd w:w="8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6"/>
        <w:gridCol w:w="1800"/>
        <w:gridCol w:w="1890"/>
        <w:gridCol w:w="2070"/>
        <w:gridCol w:w="2340"/>
      </w:tblGrid>
      <w:tr w:rsidR="00871A65" w:rsidRPr="00160026" w14:paraId="71AFF1A0" w14:textId="77777777" w:rsidTr="003413A5">
        <w:tc>
          <w:tcPr>
            <w:tcW w:w="1016" w:type="dxa"/>
            <w:vAlign w:val="center"/>
          </w:tcPr>
          <w:p w14:paraId="47B797EA" w14:textId="77777777" w:rsidR="00871A65" w:rsidRPr="00160026" w:rsidRDefault="00871A65" w:rsidP="008D746B">
            <w:pPr>
              <w:spacing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694BD9DA" w14:textId="77777777" w:rsidR="00871A65" w:rsidRPr="00160026" w:rsidRDefault="00871A65" w:rsidP="008D746B">
            <w:pPr>
              <w:spacing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90" w:type="dxa"/>
            <w:vAlign w:val="center"/>
          </w:tcPr>
          <w:p w14:paraId="1DF17BFB" w14:textId="77777777" w:rsidR="00871A65" w:rsidRPr="00160026" w:rsidRDefault="00871A65" w:rsidP="008D746B">
            <w:pPr>
              <w:spacing w:line="264" w:lineRule="auto"/>
              <w:ind w:left="232" w:firstLine="0"/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</w:pPr>
          </w:p>
        </w:tc>
        <w:tc>
          <w:tcPr>
            <w:tcW w:w="2070" w:type="dxa"/>
            <w:vAlign w:val="center"/>
          </w:tcPr>
          <w:p w14:paraId="542E025B" w14:textId="77777777" w:rsidR="00871A65" w:rsidRPr="005C3989" w:rsidRDefault="00871A65" w:rsidP="008D746B">
            <w:pPr>
              <w:spacing w:line="264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bidi="lo-LA"/>
              </w:rPr>
            </w:pPr>
            <w:r w:rsidRPr="005C3989">
              <w:rPr>
                <w:rFonts w:ascii="Times New Roman" w:hAnsi="Times New Roman" w:cs="Times New Roman"/>
                <w:b/>
                <w:sz w:val="28"/>
                <w:szCs w:val="28"/>
                <w:lang w:val="fr-FR" w:bidi="lo-LA"/>
              </w:rPr>
              <w:t>Lao grades</w:t>
            </w:r>
          </w:p>
        </w:tc>
        <w:tc>
          <w:tcPr>
            <w:tcW w:w="2340" w:type="dxa"/>
          </w:tcPr>
          <w:p w14:paraId="041D436A" w14:textId="77777777" w:rsidR="00871A65" w:rsidRPr="005C3989" w:rsidRDefault="00871A65" w:rsidP="008D746B">
            <w:pPr>
              <w:spacing w:line="264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bidi="lo-LA"/>
              </w:rPr>
            </w:pPr>
            <w:r w:rsidRPr="005C3989">
              <w:rPr>
                <w:rFonts w:ascii="Times New Roman" w:hAnsi="Times New Roman" w:cs="Times New Roman"/>
                <w:b/>
                <w:sz w:val="28"/>
                <w:szCs w:val="28"/>
                <w:lang w:val="fr-FR" w:bidi="lo-LA"/>
              </w:rPr>
              <w:t>Vietnam grades</w:t>
            </w:r>
          </w:p>
        </w:tc>
      </w:tr>
      <w:tr w:rsidR="00871A65" w:rsidRPr="00160026" w14:paraId="51102A15" w14:textId="77777777" w:rsidTr="003413A5">
        <w:tc>
          <w:tcPr>
            <w:tcW w:w="1016" w:type="dxa"/>
            <w:vMerge w:val="restart"/>
            <w:vAlign w:val="center"/>
          </w:tcPr>
          <w:p w14:paraId="05D58934" w14:textId="77777777" w:rsidR="00871A65" w:rsidRPr="005C3989" w:rsidRDefault="00871A65" w:rsidP="008D746B">
            <w:pPr>
              <w:spacing w:line="264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it-IT" w:bidi="lo-LA"/>
              </w:rPr>
            </w:pPr>
            <w:r w:rsidRPr="005C3989">
              <w:rPr>
                <w:rFonts w:ascii="Times New Roman" w:hAnsi="Times New Roman" w:cs="Times New Roman"/>
                <w:b/>
                <w:sz w:val="28"/>
                <w:szCs w:val="28"/>
                <w:lang w:val="it-IT" w:bidi="lo-LA"/>
              </w:rPr>
              <w:t xml:space="preserve">Grade </w:t>
            </w:r>
            <w:proofErr w:type="spellStart"/>
            <w:r w:rsidRPr="005C3989">
              <w:rPr>
                <w:rFonts w:ascii="Times New Roman" w:hAnsi="Times New Roman" w:cs="Times New Roman"/>
                <w:b/>
                <w:sz w:val="28"/>
                <w:szCs w:val="28"/>
                <w:lang w:val="it-IT" w:bidi="lo-LA"/>
              </w:rPr>
              <w:t>level</w:t>
            </w:r>
            <w:proofErr w:type="spellEnd"/>
          </w:p>
        </w:tc>
        <w:tc>
          <w:tcPr>
            <w:tcW w:w="1800" w:type="dxa"/>
            <w:vAlign w:val="center"/>
          </w:tcPr>
          <w:p w14:paraId="6BFD4FF4" w14:textId="77777777" w:rsidR="00871A65" w:rsidRPr="00160026" w:rsidRDefault="00871A65" w:rsidP="008D746B">
            <w:pPr>
              <w:spacing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proofErr w:type="spellStart"/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Excellent</w:t>
            </w:r>
            <w:proofErr w:type="spellEnd"/>
          </w:p>
        </w:tc>
        <w:tc>
          <w:tcPr>
            <w:tcW w:w="1890" w:type="dxa"/>
            <w:vAlign w:val="center"/>
          </w:tcPr>
          <w:p w14:paraId="6FF12917" w14:textId="77777777" w:rsidR="00871A65" w:rsidRPr="00160026" w:rsidRDefault="00871A65" w:rsidP="008D746B">
            <w:pPr>
              <w:spacing w:line="264" w:lineRule="auto"/>
              <w:ind w:left="232" w:firstLine="0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160026"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  <w:t>A=4,0</w:t>
            </w:r>
          </w:p>
        </w:tc>
        <w:tc>
          <w:tcPr>
            <w:tcW w:w="2070" w:type="dxa"/>
            <w:vAlign w:val="center"/>
          </w:tcPr>
          <w:p w14:paraId="11C25577" w14:textId="77777777" w:rsidR="00871A65" w:rsidRPr="00160026" w:rsidRDefault="00871A65" w:rsidP="008D746B">
            <w:pPr>
              <w:spacing w:line="264" w:lineRule="auto"/>
              <w:ind w:left="184" w:firstLine="0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160026"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  <w:t>=</w:t>
            </w:r>
            <w:r w:rsidRPr="00160026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 xml:space="preserve"> 90-100%</w:t>
            </w:r>
          </w:p>
        </w:tc>
        <w:tc>
          <w:tcPr>
            <w:tcW w:w="2340" w:type="dxa"/>
          </w:tcPr>
          <w:p w14:paraId="67555E51" w14:textId="77777777" w:rsidR="00871A65" w:rsidRPr="00160026" w:rsidRDefault="00871A65" w:rsidP="008D746B">
            <w:pPr>
              <w:spacing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  <w:t>9.0 – 10.0</w:t>
            </w:r>
          </w:p>
        </w:tc>
      </w:tr>
      <w:tr w:rsidR="00871A65" w:rsidRPr="00160026" w14:paraId="75C7C7AE" w14:textId="77777777" w:rsidTr="003413A5">
        <w:tc>
          <w:tcPr>
            <w:tcW w:w="1016" w:type="dxa"/>
            <w:vMerge/>
            <w:vAlign w:val="center"/>
          </w:tcPr>
          <w:p w14:paraId="742B4D9A" w14:textId="77777777" w:rsidR="00871A65" w:rsidRPr="00160026" w:rsidRDefault="00871A65" w:rsidP="008D746B">
            <w:pPr>
              <w:spacing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3C4D1551" w14:textId="77777777" w:rsidR="00871A65" w:rsidRPr="00160026" w:rsidRDefault="00871A65" w:rsidP="008D746B">
            <w:pPr>
              <w:spacing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proofErr w:type="spellStart"/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Very</w:t>
            </w:r>
            <w:proofErr w:type="spellEnd"/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 xml:space="preserve"> good</w:t>
            </w:r>
          </w:p>
        </w:tc>
        <w:tc>
          <w:tcPr>
            <w:tcW w:w="1890" w:type="dxa"/>
            <w:vAlign w:val="center"/>
          </w:tcPr>
          <w:p w14:paraId="74378E61" w14:textId="77777777" w:rsidR="00871A65" w:rsidRPr="00160026" w:rsidRDefault="00871A65" w:rsidP="008D746B">
            <w:pPr>
              <w:spacing w:line="264" w:lineRule="auto"/>
              <w:ind w:left="232" w:firstLine="0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B+ =3,5</w:t>
            </w:r>
          </w:p>
        </w:tc>
        <w:tc>
          <w:tcPr>
            <w:tcW w:w="2070" w:type="dxa"/>
            <w:vAlign w:val="center"/>
          </w:tcPr>
          <w:p w14:paraId="125E03CC" w14:textId="77777777" w:rsidR="00871A65" w:rsidRPr="00160026" w:rsidRDefault="00871A65" w:rsidP="008D746B">
            <w:pPr>
              <w:spacing w:line="264" w:lineRule="auto"/>
              <w:ind w:left="184" w:firstLine="0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</w:t>
            </w:r>
            <w:r w:rsidRPr="00160026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 xml:space="preserve"> 80-89%</w:t>
            </w:r>
          </w:p>
        </w:tc>
        <w:tc>
          <w:tcPr>
            <w:tcW w:w="2340" w:type="dxa"/>
          </w:tcPr>
          <w:p w14:paraId="3BC45398" w14:textId="77777777" w:rsidR="00871A65" w:rsidRPr="00160026" w:rsidRDefault="00871A65" w:rsidP="008D746B">
            <w:pPr>
              <w:spacing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 xml:space="preserve">8.0 – 9.0 </w:t>
            </w:r>
          </w:p>
        </w:tc>
      </w:tr>
      <w:tr w:rsidR="00871A65" w:rsidRPr="00160026" w14:paraId="01E5D850" w14:textId="77777777" w:rsidTr="003413A5">
        <w:tc>
          <w:tcPr>
            <w:tcW w:w="1016" w:type="dxa"/>
            <w:vMerge/>
            <w:vAlign w:val="center"/>
          </w:tcPr>
          <w:p w14:paraId="0C4459C5" w14:textId="77777777" w:rsidR="00871A65" w:rsidRPr="00160026" w:rsidRDefault="00871A65" w:rsidP="008D746B">
            <w:pPr>
              <w:spacing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3534A246" w14:textId="77777777" w:rsidR="00871A65" w:rsidRPr="00160026" w:rsidRDefault="00871A65" w:rsidP="008D746B">
            <w:pPr>
              <w:spacing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Good</w:t>
            </w:r>
          </w:p>
        </w:tc>
        <w:tc>
          <w:tcPr>
            <w:tcW w:w="1890" w:type="dxa"/>
            <w:vAlign w:val="center"/>
          </w:tcPr>
          <w:p w14:paraId="3F422AC0" w14:textId="77777777" w:rsidR="00871A65" w:rsidRPr="00160026" w:rsidRDefault="00871A65" w:rsidP="008D746B">
            <w:pPr>
              <w:spacing w:line="264" w:lineRule="auto"/>
              <w:ind w:left="232" w:firstLine="0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B=3,0</w:t>
            </w:r>
          </w:p>
        </w:tc>
        <w:tc>
          <w:tcPr>
            <w:tcW w:w="2070" w:type="dxa"/>
            <w:vAlign w:val="center"/>
          </w:tcPr>
          <w:p w14:paraId="686EE0FD" w14:textId="77777777" w:rsidR="00871A65" w:rsidRPr="00160026" w:rsidRDefault="00871A65" w:rsidP="008D746B">
            <w:pPr>
              <w:spacing w:line="264" w:lineRule="auto"/>
              <w:ind w:left="184" w:firstLine="0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</w:t>
            </w:r>
            <w:r w:rsidRPr="00160026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 xml:space="preserve"> 70-79%</w:t>
            </w:r>
          </w:p>
        </w:tc>
        <w:tc>
          <w:tcPr>
            <w:tcW w:w="2340" w:type="dxa"/>
          </w:tcPr>
          <w:p w14:paraId="00BA3091" w14:textId="77777777" w:rsidR="00871A65" w:rsidRPr="00160026" w:rsidRDefault="00871A65" w:rsidP="008D746B">
            <w:pPr>
              <w:spacing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7.0 – 7.9</w:t>
            </w:r>
          </w:p>
        </w:tc>
      </w:tr>
      <w:tr w:rsidR="00871A65" w:rsidRPr="00160026" w14:paraId="528F64E4" w14:textId="77777777" w:rsidTr="003413A5">
        <w:tc>
          <w:tcPr>
            <w:tcW w:w="1016" w:type="dxa"/>
            <w:vMerge/>
            <w:vAlign w:val="center"/>
          </w:tcPr>
          <w:p w14:paraId="69A819ED" w14:textId="77777777" w:rsidR="00871A65" w:rsidRPr="00160026" w:rsidRDefault="00871A65" w:rsidP="008D746B">
            <w:pPr>
              <w:spacing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70F78C85" w14:textId="77777777" w:rsidR="00871A65" w:rsidRPr="00160026" w:rsidRDefault="00871A65" w:rsidP="008D746B">
            <w:pPr>
              <w:spacing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proofErr w:type="spellStart"/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Fairly</w:t>
            </w:r>
            <w:proofErr w:type="spellEnd"/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 xml:space="preserve"> good</w:t>
            </w:r>
          </w:p>
        </w:tc>
        <w:tc>
          <w:tcPr>
            <w:tcW w:w="1890" w:type="dxa"/>
            <w:vAlign w:val="center"/>
          </w:tcPr>
          <w:p w14:paraId="63D6BFBA" w14:textId="77777777" w:rsidR="00871A65" w:rsidRPr="00160026" w:rsidRDefault="00871A65" w:rsidP="008D746B">
            <w:pPr>
              <w:spacing w:line="264" w:lineRule="auto"/>
              <w:ind w:left="232" w:firstLine="0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C+=2,5</w:t>
            </w:r>
          </w:p>
        </w:tc>
        <w:tc>
          <w:tcPr>
            <w:tcW w:w="2070" w:type="dxa"/>
            <w:vAlign w:val="center"/>
          </w:tcPr>
          <w:p w14:paraId="408634B0" w14:textId="77777777" w:rsidR="00871A65" w:rsidRPr="00160026" w:rsidRDefault="00871A65" w:rsidP="008D746B">
            <w:pPr>
              <w:spacing w:line="264" w:lineRule="auto"/>
              <w:ind w:left="184" w:firstLine="0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</w:t>
            </w:r>
            <w:r w:rsidRPr="00160026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 xml:space="preserve"> 6</w:t>
            </w:r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</w:t>
            </w:r>
            <w:r w:rsidRPr="00160026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-69%</w:t>
            </w:r>
          </w:p>
        </w:tc>
        <w:tc>
          <w:tcPr>
            <w:tcW w:w="2340" w:type="dxa"/>
          </w:tcPr>
          <w:p w14:paraId="77A00FE9" w14:textId="77777777" w:rsidR="00871A65" w:rsidRPr="00160026" w:rsidRDefault="00871A65" w:rsidP="008D746B">
            <w:pPr>
              <w:spacing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6.5 – 6.9</w:t>
            </w:r>
          </w:p>
        </w:tc>
      </w:tr>
      <w:tr w:rsidR="00871A65" w:rsidRPr="00160026" w14:paraId="5FD553DC" w14:textId="77777777" w:rsidTr="003413A5">
        <w:tc>
          <w:tcPr>
            <w:tcW w:w="1016" w:type="dxa"/>
            <w:vMerge/>
            <w:vAlign w:val="center"/>
          </w:tcPr>
          <w:p w14:paraId="621E536C" w14:textId="77777777" w:rsidR="00871A65" w:rsidRPr="00160026" w:rsidRDefault="00871A65" w:rsidP="008D746B">
            <w:pPr>
              <w:spacing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407332D9" w14:textId="77777777" w:rsidR="00871A65" w:rsidRPr="00160026" w:rsidRDefault="00871A65" w:rsidP="008D746B">
            <w:pPr>
              <w:spacing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Fair</w:t>
            </w:r>
          </w:p>
        </w:tc>
        <w:tc>
          <w:tcPr>
            <w:tcW w:w="1890" w:type="dxa"/>
            <w:vAlign w:val="center"/>
          </w:tcPr>
          <w:p w14:paraId="1E7275CB" w14:textId="77777777" w:rsidR="00871A65" w:rsidRPr="00160026" w:rsidRDefault="00871A65" w:rsidP="008D746B">
            <w:pPr>
              <w:spacing w:line="264" w:lineRule="auto"/>
              <w:ind w:left="232" w:firstLine="0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C=2,0</w:t>
            </w:r>
          </w:p>
        </w:tc>
        <w:tc>
          <w:tcPr>
            <w:tcW w:w="2070" w:type="dxa"/>
            <w:vAlign w:val="center"/>
          </w:tcPr>
          <w:p w14:paraId="281DA0C0" w14:textId="77777777" w:rsidR="00871A65" w:rsidRPr="00160026" w:rsidRDefault="00871A65" w:rsidP="008D746B">
            <w:pPr>
              <w:spacing w:line="264" w:lineRule="auto"/>
              <w:ind w:left="184" w:firstLine="0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 xml:space="preserve"> </w:t>
            </w:r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6</w:t>
            </w:r>
            <w:r w:rsidRPr="00160026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0-</w:t>
            </w:r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64</w:t>
            </w:r>
            <w:r w:rsidRPr="00160026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%</w:t>
            </w:r>
          </w:p>
        </w:tc>
        <w:tc>
          <w:tcPr>
            <w:tcW w:w="2340" w:type="dxa"/>
          </w:tcPr>
          <w:p w14:paraId="13AC9B7A" w14:textId="77777777" w:rsidR="00871A65" w:rsidRPr="00160026" w:rsidRDefault="00871A65" w:rsidP="008D746B">
            <w:pPr>
              <w:spacing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 xml:space="preserve">6.0 – 6.4 </w:t>
            </w:r>
          </w:p>
        </w:tc>
      </w:tr>
      <w:tr w:rsidR="00871A65" w:rsidRPr="00160026" w14:paraId="5B7E52BF" w14:textId="77777777" w:rsidTr="003413A5">
        <w:tc>
          <w:tcPr>
            <w:tcW w:w="1016" w:type="dxa"/>
            <w:vMerge/>
            <w:vAlign w:val="center"/>
          </w:tcPr>
          <w:p w14:paraId="15FF1623" w14:textId="77777777" w:rsidR="00871A65" w:rsidRPr="00160026" w:rsidRDefault="00871A65" w:rsidP="008D746B">
            <w:pPr>
              <w:spacing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7600EFD0" w14:textId="77777777" w:rsidR="00871A65" w:rsidRPr="00160026" w:rsidRDefault="00871A65" w:rsidP="008D746B">
            <w:pPr>
              <w:spacing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proofErr w:type="spellStart"/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Poor</w:t>
            </w:r>
            <w:proofErr w:type="spellEnd"/>
          </w:p>
        </w:tc>
        <w:tc>
          <w:tcPr>
            <w:tcW w:w="1890" w:type="dxa"/>
            <w:vAlign w:val="center"/>
          </w:tcPr>
          <w:p w14:paraId="1CFCFA1F" w14:textId="77777777" w:rsidR="00871A65" w:rsidRPr="00160026" w:rsidRDefault="00871A65" w:rsidP="008D746B">
            <w:pPr>
              <w:spacing w:line="264" w:lineRule="auto"/>
              <w:ind w:left="232" w:firstLine="0"/>
              <w:rPr>
                <w:rFonts w:ascii="Times New Roman" w:hAnsi="Times New Roman" w:cs="Times New Roman"/>
                <w:sz w:val="28"/>
                <w:szCs w:val="28"/>
                <w:lang w:bidi="lo-LA"/>
              </w:rPr>
            </w:pPr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D+=1,5</w:t>
            </w:r>
          </w:p>
        </w:tc>
        <w:tc>
          <w:tcPr>
            <w:tcW w:w="2070" w:type="dxa"/>
            <w:vAlign w:val="center"/>
          </w:tcPr>
          <w:p w14:paraId="30143EF8" w14:textId="77777777" w:rsidR="00871A65" w:rsidRPr="00160026" w:rsidRDefault="00871A65" w:rsidP="008D746B">
            <w:pPr>
              <w:spacing w:line="264" w:lineRule="auto"/>
              <w:ind w:left="184" w:firstLine="0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 xml:space="preserve"> </w:t>
            </w:r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55</w:t>
            </w:r>
            <w:r w:rsidRPr="00160026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-</w:t>
            </w:r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</w:t>
            </w:r>
            <w:r w:rsidRPr="00160026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9%</w:t>
            </w:r>
          </w:p>
        </w:tc>
        <w:tc>
          <w:tcPr>
            <w:tcW w:w="2340" w:type="dxa"/>
          </w:tcPr>
          <w:p w14:paraId="13C0836B" w14:textId="77777777" w:rsidR="00871A65" w:rsidRPr="00160026" w:rsidRDefault="00871A65" w:rsidP="008D746B">
            <w:pPr>
              <w:spacing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5.5 – 5.9</w:t>
            </w:r>
          </w:p>
        </w:tc>
      </w:tr>
      <w:tr w:rsidR="00871A65" w:rsidRPr="00160026" w14:paraId="1F787AB4" w14:textId="77777777" w:rsidTr="003413A5">
        <w:tc>
          <w:tcPr>
            <w:tcW w:w="1016" w:type="dxa"/>
            <w:vMerge/>
            <w:vAlign w:val="center"/>
          </w:tcPr>
          <w:p w14:paraId="1839500B" w14:textId="77777777" w:rsidR="00871A65" w:rsidRPr="00160026" w:rsidRDefault="00871A65" w:rsidP="008D746B">
            <w:pPr>
              <w:spacing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69C063A0" w14:textId="77777777" w:rsidR="00871A65" w:rsidRPr="00160026" w:rsidRDefault="00871A65" w:rsidP="008D746B">
            <w:pPr>
              <w:spacing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Ver</w:t>
            </w:r>
            <w:r w:rsidRPr="00160026">
              <w:rPr>
                <w:rFonts w:ascii="Times New Roman" w:hAnsi="Times New Roman" w:cs="Times New Roman"/>
                <w:sz w:val="28"/>
                <w:szCs w:val="28"/>
                <w:lang w:bidi="lo-LA"/>
              </w:rPr>
              <w:t>y</w:t>
            </w:r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 xml:space="preserve"> </w:t>
            </w:r>
            <w:proofErr w:type="spellStart"/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poor</w:t>
            </w:r>
            <w:proofErr w:type="spellEnd"/>
          </w:p>
        </w:tc>
        <w:tc>
          <w:tcPr>
            <w:tcW w:w="1890" w:type="dxa"/>
            <w:vAlign w:val="center"/>
          </w:tcPr>
          <w:p w14:paraId="14BAE2B8" w14:textId="77777777" w:rsidR="00871A65" w:rsidRPr="00160026" w:rsidRDefault="00871A65" w:rsidP="008D746B">
            <w:pPr>
              <w:spacing w:line="264" w:lineRule="auto"/>
              <w:ind w:left="232" w:firstLine="0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D=1,0</w:t>
            </w:r>
          </w:p>
        </w:tc>
        <w:tc>
          <w:tcPr>
            <w:tcW w:w="2070" w:type="dxa"/>
            <w:vAlign w:val="center"/>
          </w:tcPr>
          <w:p w14:paraId="60986E68" w14:textId="77777777" w:rsidR="00871A65" w:rsidRPr="00160026" w:rsidRDefault="00871A65" w:rsidP="008D746B">
            <w:pPr>
              <w:spacing w:line="264" w:lineRule="auto"/>
              <w:ind w:left="184" w:firstLine="0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 xml:space="preserve"> </w:t>
            </w:r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</w:t>
            </w:r>
            <w:r w:rsidRPr="00160026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0-</w:t>
            </w:r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54</w:t>
            </w:r>
            <w:r w:rsidRPr="00160026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%</w:t>
            </w:r>
          </w:p>
        </w:tc>
        <w:tc>
          <w:tcPr>
            <w:tcW w:w="2340" w:type="dxa"/>
          </w:tcPr>
          <w:p w14:paraId="52D06326" w14:textId="77777777" w:rsidR="00871A65" w:rsidRPr="00160026" w:rsidRDefault="00871A65" w:rsidP="008D746B">
            <w:pPr>
              <w:spacing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5.0 – 5.4</w:t>
            </w:r>
          </w:p>
        </w:tc>
      </w:tr>
      <w:tr w:rsidR="00871A65" w:rsidRPr="00160026" w14:paraId="112B9A31" w14:textId="77777777" w:rsidTr="003413A5">
        <w:tc>
          <w:tcPr>
            <w:tcW w:w="1016" w:type="dxa"/>
            <w:vMerge/>
            <w:vAlign w:val="center"/>
          </w:tcPr>
          <w:p w14:paraId="6C081352" w14:textId="77777777" w:rsidR="00871A65" w:rsidRPr="00160026" w:rsidRDefault="00871A65" w:rsidP="008D746B">
            <w:pPr>
              <w:spacing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0CDA1905" w14:textId="77777777" w:rsidR="00871A65" w:rsidRPr="00160026" w:rsidRDefault="00871A65" w:rsidP="008D746B">
            <w:pPr>
              <w:spacing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proofErr w:type="spellStart"/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Fail</w:t>
            </w:r>
            <w:proofErr w:type="spellEnd"/>
          </w:p>
        </w:tc>
        <w:tc>
          <w:tcPr>
            <w:tcW w:w="1890" w:type="dxa"/>
            <w:vAlign w:val="center"/>
          </w:tcPr>
          <w:p w14:paraId="25FE7B68" w14:textId="77777777" w:rsidR="00871A65" w:rsidRPr="00160026" w:rsidRDefault="00871A65" w:rsidP="008D746B">
            <w:pPr>
              <w:spacing w:line="264" w:lineRule="auto"/>
              <w:ind w:left="232" w:firstLine="0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F=x</w:t>
            </w:r>
          </w:p>
        </w:tc>
        <w:tc>
          <w:tcPr>
            <w:tcW w:w="2070" w:type="dxa"/>
            <w:vAlign w:val="center"/>
          </w:tcPr>
          <w:p w14:paraId="2ED10D2A" w14:textId="77777777" w:rsidR="00871A65" w:rsidRPr="00160026" w:rsidRDefault="00871A65" w:rsidP="008D746B">
            <w:pPr>
              <w:spacing w:line="264" w:lineRule="auto"/>
              <w:ind w:left="184" w:firstLine="0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160026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 xml:space="preserve"> 50</w:t>
            </w:r>
            <w:r w:rsidRPr="00160026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%</w:t>
            </w:r>
          </w:p>
        </w:tc>
        <w:tc>
          <w:tcPr>
            <w:tcW w:w="2340" w:type="dxa"/>
          </w:tcPr>
          <w:p w14:paraId="24F2C992" w14:textId="77777777" w:rsidR="00871A65" w:rsidRPr="00160026" w:rsidRDefault="00871A65" w:rsidP="008D746B">
            <w:pPr>
              <w:spacing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&lt; 5.0</w:t>
            </w:r>
          </w:p>
        </w:tc>
      </w:tr>
    </w:tbl>
    <w:p w14:paraId="50C70D76" w14:textId="77777777" w:rsidR="00871A65" w:rsidRPr="007316D7" w:rsidRDefault="00871A65" w:rsidP="00871A65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</w:pPr>
    </w:p>
    <w:p w14:paraId="7F5C4287" w14:textId="7E869654" w:rsidR="00871A65" w:rsidRDefault="00E94666" w:rsidP="00871A65">
      <w:pPr>
        <w:pStyle w:val="Listenabsatz"/>
        <w:numPr>
          <w:ilvl w:val="0"/>
          <w:numId w:val="26"/>
        </w:numPr>
        <w:spacing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de-DE"/>
        </w:rPr>
      </w:pPr>
      <w:r w:rsidRPr="00E9466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de-DE"/>
        </w:rPr>
        <w:t>Bibliography</w:t>
      </w:r>
    </w:p>
    <w:p w14:paraId="7594F71C" w14:textId="6F2877BE" w:rsidR="00F17E2C" w:rsidRDefault="00E94666" w:rsidP="00E94666">
      <w:p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10.1 Literature</w:t>
      </w:r>
      <w:r w:rsidRPr="00DD6479">
        <w:rPr>
          <w:rFonts w:ascii="Times New Roman" w:hAnsi="Times New Roman" w:cs="Times New Roman"/>
          <w:bCs/>
          <w:color w:val="1A171C"/>
          <w:sz w:val="28"/>
          <w:szCs w:val="28"/>
          <w:lang w:val="en-GB"/>
        </w:rPr>
        <w:t>:</w:t>
      </w:r>
    </w:p>
    <w:p w14:paraId="11C96DE4" w14:textId="7095D2CA" w:rsidR="00E26EEB" w:rsidRDefault="00E26EEB" w:rsidP="00A612BD">
      <w:pPr>
        <w:pStyle w:val="Listenabsatz"/>
        <w:numPr>
          <w:ilvl w:val="0"/>
          <w:numId w:val="20"/>
        </w:numPr>
        <w:adjustRightInd w:val="0"/>
        <w:snapToGrid w:val="0"/>
        <w:spacing w:line="360" w:lineRule="auto"/>
        <w:ind w:left="540" w:hanging="5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</w:pPr>
      <w:r w:rsidRPr="00871A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it-IT" w:eastAsia="de-DE"/>
        </w:rPr>
        <w:t xml:space="preserve">Marianne </w:t>
      </w:r>
      <w:proofErr w:type="spellStart"/>
      <w:r w:rsidRPr="00871A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it-IT" w:eastAsia="de-DE"/>
        </w:rPr>
        <w:t>Celce</w:t>
      </w:r>
      <w:proofErr w:type="spellEnd"/>
      <w:r w:rsidRPr="00871A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it-IT" w:eastAsia="de-DE"/>
        </w:rPr>
        <w:t xml:space="preserve">-Murcia, </w:t>
      </w:r>
      <w:proofErr w:type="spellStart"/>
      <w:r w:rsidRPr="00871A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it-IT" w:eastAsia="de-DE"/>
        </w:rPr>
        <w:t>Dörnyei</w:t>
      </w:r>
      <w:proofErr w:type="spellEnd"/>
      <w:r w:rsidRPr="00871A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it-IT" w:eastAsia="de-DE"/>
        </w:rPr>
        <w:t xml:space="preserve">, </w:t>
      </w:r>
      <w:proofErr w:type="spellStart"/>
      <w:r w:rsidRPr="00871A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it-IT" w:eastAsia="de-DE"/>
        </w:rPr>
        <w:t>Thurrell</w:t>
      </w:r>
      <w:proofErr w:type="spellEnd"/>
      <w:r w:rsidRPr="00871A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it-IT" w:eastAsia="de-DE"/>
        </w:rPr>
        <w:t xml:space="preserve"> (1995).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 xml:space="preserve">Communicative Competence: A Pedagogically Motivated Model with content specification, </w:t>
      </w:r>
      <w:r w:rsidRPr="00B024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Issues in Appli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 xml:space="preserve">ed Linguistics ISSN 1050-4273 </w:t>
      </w:r>
      <w:r w:rsidRPr="00B024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Regents of the University of California Vol. 6 No. 2 1995 5-35</w:t>
      </w:r>
    </w:p>
    <w:p w14:paraId="45A85286" w14:textId="77777777" w:rsidR="00A612BD" w:rsidRPr="00633676" w:rsidRDefault="00A612BD" w:rsidP="00A612BD">
      <w:pPr>
        <w:pStyle w:val="Listenabsatz"/>
        <w:numPr>
          <w:ilvl w:val="0"/>
          <w:numId w:val="20"/>
        </w:numPr>
        <w:adjustRightInd w:val="0"/>
        <w:snapToGrid w:val="0"/>
        <w:spacing w:line="360" w:lineRule="auto"/>
        <w:ind w:left="540" w:hanging="5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</w:pPr>
      <w:r w:rsidRPr="006336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Harmer, J. (2007). The Practice of English language teaching (4th ed.), Essex: Pearson Longman.</w:t>
      </w:r>
    </w:p>
    <w:p w14:paraId="6572B1F6" w14:textId="77777777" w:rsidR="00A612BD" w:rsidRPr="00633676" w:rsidRDefault="00A612BD" w:rsidP="00A612BD">
      <w:pPr>
        <w:pStyle w:val="Listenabsatz"/>
        <w:numPr>
          <w:ilvl w:val="0"/>
          <w:numId w:val="20"/>
        </w:numPr>
        <w:adjustRightInd w:val="0"/>
        <w:snapToGrid w:val="0"/>
        <w:spacing w:line="360" w:lineRule="auto"/>
        <w:ind w:left="540" w:hanging="5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</w:pPr>
      <w:r w:rsidRPr="006336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Larsen-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Freeman, D. &amp; Anderson. M. (2012</w:t>
      </w:r>
      <w:r w:rsidRPr="006336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 xml:space="preserve">). Techniques and Principles in Language Teaching. Third edition. Oxford University Press. </w:t>
      </w:r>
    </w:p>
    <w:p w14:paraId="7C221343" w14:textId="77777777" w:rsidR="00A612BD" w:rsidRPr="00633676" w:rsidRDefault="00A612BD" w:rsidP="00A612BD">
      <w:pPr>
        <w:pStyle w:val="Listenabsatz"/>
        <w:numPr>
          <w:ilvl w:val="0"/>
          <w:numId w:val="20"/>
        </w:numPr>
        <w:adjustRightInd w:val="0"/>
        <w:snapToGrid w:val="0"/>
        <w:spacing w:line="360" w:lineRule="auto"/>
        <w:ind w:left="540" w:hanging="5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</w:pPr>
      <w:r w:rsidRPr="006336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Richards, J.C. &amp; Rodgers, T.S. (2001). Approaches and methods in language teaching. Second edition. Cambridge University Press.</w:t>
      </w:r>
    </w:p>
    <w:p w14:paraId="4249FCEE" w14:textId="77777777" w:rsidR="00A612BD" w:rsidRPr="00DD6479" w:rsidRDefault="00A612BD" w:rsidP="00A612BD">
      <w:pPr>
        <w:pStyle w:val="Listenabsatz"/>
        <w:numPr>
          <w:ilvl w:val="0"/>
          <w:numId w:val="20"/>
        </w:numPr>
        <w:adjustRightInd w:val="0"/>
        <w:snapToGrid w:val="0"/>
        <w:spacing w:line="360" w:lineRule="auto"/>
        <w:ind w:left="540" w:hanging="540"/>
        <w:rPr>
          <w:rStyle w:val="fontstyle01"/>
          <w:rFonts w:eastAsia="Times New Roman"/>
          <w:b w:val="0"/>
          <w:color w:val="000000" w:themeColor="text1"/>
          <w:sz w:val="28"/>
          <w:szCs w:val="28"/>
          <w:lang w:val="en-GB" w:eastAsia="de-DE"/>
        </w:rPr>
      </w:pPr>
      <w:r w:rsidRPr="00871A65">
        <w:rPr>
          <w:rStyle w:val="fontstyle01"/>
          <w:b w:val="0"/>
          <w:sz w:val="28"/>
          <w:szCs w:val="28"/>
          <w:lang w:val="pt-PT"/>
        </w:rPr>
        <w:t>Andrea Plúas Saico, Yinsheng Zhou (2014).</w:t>
      </w:r>
      <w:r w:rsidRPr="00871A6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DD6479">
        <w:rPr>
          <w:rStyle w:val="fontstyle01"/>
          <w:b w:val="0"/>
          <w:sz w:val="28"/>
          <w:szCs w:val="28"/>
          <w:lang w:val="en-GB"/>
        </w:rPr>
        <w:t>Communicative Language Teaching (CLT) Activities for Encouraging an Improvement in the students’ Oral.</w:t>
      </w:r>
    </w:p>
    <w:p w14:paraId="2B791F96" w14:textId="77777777" w:rsidR="00A612BD" w:rsidRPr="00DD6479" w:rsidRDefault="00A612BD" w:rsidP="00A612BD">
      <w:pPr>
        <w:pStyle w:val="Listenabsatz"/>
        <w:numPr>
          <w:ilvl w:val="0"/>
          <w:numId w:val="20"/>
        </w:numPr>
        <w:adjustRightInd w:val="0"/>
        <w:snapToGrid w:val="0"/>
        <w:spacing w:line="360" w:lineRule="auto"/>
        <w:ind w:left="540" w:hanging="540"/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</w:pPr>
      <w:r w:rsidRPr="00DD6479">
        <w:rPr>
          <w:rFonts w:ascii="Times New Roman" w:hAnsi="Times New Roman" w:cs="Times New Roman"/>
          <w:color w:val="000000"/>
          <w:sz w:val="28"/>
          <w:szCs w:val="28"/>
          <w:lang w:val="en-GB"/>
        </w:rPr>
        <w:t>Ahmad Mahbub-ul-</w:t>
      </w:r>
      <w:proofErr w:type="spellStart"/>
      <w:r w:rsidRPr="00DD6479">
        <w:rPr>
          <w:rFonts w:ascii="Times New Roman" w:hAnsi="Times New Roman" w:cs="Times New Roman"/>
          <w:color w:val="000000"/>
          <w:sz w:val="28"/>
          <w:szCs w:val="28"/>
          <w:lang w:val="en-GB"/>
        </w:rPr>
        <w:t>Alam</w:t>
      </w:r>
      <w:proofErr w:type="spellEnd"/>
      <w:r w:rsidRPr="00DD6479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, Farzana Zaman, Mohammad Ehsanul Islam Khan and </w:t>
      </w:r>
      <w:proofErr w:type="spellStart"/>
      <w:r w:rsidRPr="00DD6479">
        <w:rPr>
          <w:rFonts w:ascii="Times New Roman" w:hAnsi="Times New Roman" w:cs="Times New Roman"/>
          <w:color w:val="000000"/>
          <w:sz w:val="28"/>
          <w:szCs w:val="28"/>
          <w:lang w:val="en-GB"/>
        </w:rPr>
        <w:t>Jerin</w:t>
      </w:r>
      <w:proofErr w:type="spellEnd"/>
      <w:r w:rsidRPr="00DD6479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Rahman</w:t>
      </w:r>
      <w:r w:rsidRPr="00DD6479">
        <w:rPr>
          <w:rFonts w:ascii="Times New Roman" w:hAnsi="Times New Roman" w:cs="Times New Roman"/>
          <w:sz w:val="28"/>
          <w:szCs w:val="28"/>
          <w:lang w:val="en-GB"/>
        </w:rPr>
        <w:t xml:space="preserve"> (2014) </w:t>
      </w:r>
      <w:r w:rsidRPr="00DD6479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>Necessity of Modification in the Existing Communicative Language Teaching (CLT) Approach: Bangladesh Perspective. IOSR Journal o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>f Humanities a</w:t>
      </w:r>
      <w:r w:rsidRPr="00DD6479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 xml:space="preserve">nd Social Science (IOSR-JHSS) </w:t>
      </w:r>
      <w:r w:rsidRPr="00DD6479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lastRenderedPageBreak/>
        <w:t>Volume 19, Issue 10, Ver. VII (Oct. 2014), PP 52-56 e-ISSN: 2279-0837, p-ISSN: 2279-0845. www.iosrjournals.org.</w:t>
      </w:r>
    </w:p>
    <w:p w14:paraId="60BD9143" w14:textId="77777777" w:rsidR="00A612BD" w:rsidRPr="00DD6479" w:rsidRDefault="00A612BD" w:rsidP="00A612BD">
      <w:pPr>
        <w:pStyle w:val="Listenabsatz"/>
        <w:numPr>
          <w:ilvl w:val="0"/>
          <w:numId w:val="20"/>
        </w:numPr>
        <w:adjustRightInd w:val="0"/>
        <w:snapToGrid w:val="0"/>
        <w:spacing w:line="360" w:lineRule="auto"/>
        <w:ind w:left="540" w:hanging="5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</w:pPr>
      <w:proofErr w:type="spellStart"/>
      <w:r w:rsidRPr="00DD6479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>Hongkham</w:t>
      </w:r>
      <w:proofErr w:type="spellEnd"/>
      <w:r w:rsidRPr="00DD6479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DD6479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>Vongxay</w:t>
      </w:r>
      <w:proofErr w:type="spellEnd"/>
      <w:r w:rsidRPr="00DD6479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 xml:space="preserve"> (2013). The Implementation of Communicative Language Teaching (CLT) in an English Department in a Lao Higher Educational Institution: A Case Study. Master of Education, Unitec Institution of Technology, New Zealand.</w:t>
      </w:r>
    </w:p>
    <w:p w14:paraId="637A9406" w14:textId="77777777" w:rsidR="00A612BD" w:rsidRPr="00DD6479" w:rsidRDefault="00A612BD" w:rsidP="00A612BD">
      <w:pPr>
        <w:pStyle w:val="Listenabsatz"/>
        <w:numPr>
          <w:ilvl w:val="0"/>
          <w:numId w:val="20"/>
        </w:numPr>
        <w:adjustRightInd w:val="0"/>
        <w:snapToGrid w:val="0"/>
        <w:spacing w:line="360" w:lineRule="auto"/>
        <w:ind w:left="540" w:hanging="5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</w:pPr>
      <w:r w:rsidRPr="00DD6479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 xml:space="preserve">Majed Othman </w:t>
      </w:r>
      <w:proofErr w:type="spellStart"/>
      <w:r w:rsidRPr="00DD6479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>Abahussain</w:t>
      </w:r>
      <w:proofErr w:type="spellEnd"/>
      <w:r w:rsidRPr="00DD6479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 xml:space="preserve"> (2016). Implementing Communicative Language</w:t>
      </w:r>
      <w:r w:rsidRPr="00DD6479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br/>
        <w:t>Teaching Method in Saudi Arabia: Challenges Faced by Formative Year</w:t>
      </w:r>
      <w:r w:rsidRPr="00DD6479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br/>
        <w:t>Teachers in State Schools. The School of Education, University of Stirling.</w:t>
      </w:r>
    </w:p>
    <w:p w14:paraId="708D9E77" w14:textId="77777777" w:rsidR="00A612BD" w:rsidRPr="00DD6479" w:rsidRDefault="00A612BD" w:rsidP="00A612BD">
      <w:pPr>
        <w:pStyle w:val="Listenabsatz"/>
        <w:numPr>
          <w:ilvl w:val="0"/>
          <w:numId w:val="20"/>
        </w:numPr>
        <w:adjustRightInd w:val="0"/>
        <w:snapToGrid w:val="0"/>
        <w:spacing w:line="360" w:lineRule="auto"/>
        <w:ind w:left="540" w:hanging="5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</w:pPr>
      <w:r w:rsidRPr="00DD6479">
        <w:rPr>
          <w:rFonts w:ascii="Times New Roman" w:hAnsi="Times New Roman" w:cs="Times New Roman"/>
          <w:color w:val="1A171C"/>
          <w:sz w:val="28"/>
          <w:szCs w:val="28"/>
          <w:lang w:val="en-GB"/>
        </w:rPr>
        <w:t xml:space="preserve">Saeed Ahmad (2013). </w:t>
      </w:r>
      <w:r w:rsidRPr="00DD6479">
        <w:rPr>
          <w:rFonts w:ascii="Times New Roman" w:hAnsi="Times New Roman" w:cs="Times New Roman"/>
          <w:bCs/>
          <w:color w:val="1A171C"/>
          <w:sz w:val="28"/>
          <w:szCs w:val="28"/>
          <w:lang w:val="en-GB"/>
        </w:rPr>
        <w:t>Applying Communicative Approach in Teaching</w:t>
      </w:r>
      <w:r w:rsidRPr="00DD6479">
        <w:rPr>
          <w:rFonts w:ascii="Times New Roman" w:hAnsi="Times New Roman" w:cs="Times New Roman"/>
          <w:bCs/>
          <w:color w:val="1A171C"/>
          <w:sz w:val="28"/>
          <w:szCs w:val="28"/>
          <w:lang w:val="en-GB"/>
        </w:rPr>
        <w:br/>
        <w:t xml:space="preserve">English as a Foreign Language: a Case Study of Pakistan. PORTA LINGUARUM 20, </w:t>
      </w:r>
      <w:proofErr w:type="spellStart"/>
      <w:r w:rsidRPr="00DD6479">
        <w:rPr>
          <w:rFonts w:ascii="Times New Roman" w:hAnsi="Times New Roman" w:cs="Times New Roman"/>
          <w:bCs/>
          <w:color w:val="1A171C"/>
          <w:sz w:val="28"/>
          <w:szCs w:val="28"/>
          <w:lang w:val="en-GB"/>
        </w:rPr>
        <w:t>junio</w:t>
      </w:r>
      <w:proofErr w:type="spellEnd"/>
      <w:r w:rsidRPr="00DD6479">
        <w:rPr>
          <w:rFonts w:ascii="Times New Roman" w:hAnsi="Times New Roman" w:cs="Times New Roman"/>
          <w:bCs/>
          <w:color w:val="1A171C"/>
          <w:sz w:val="28"/>
          <w:szCs w:val="28"/>
          <w:lang w:val="en-GB"/>
        </w:rPr>
        <w:t xml:space="preserve"> 2013, pp. 187-203</w:t>
      </w:r>
    </w:p>
    <w:p w14:paraId="040537D7" w14:textId="77777777" w:rsidR="00A612BD" w:rsidRPr="00DD6479" w:rsidRDefault="00A612BD" w:rsidP="00A612BD">
      <w:pPr>
        <w:pStyle w:val="Listenabsatz"/>
        <w:numPr>
          <w:ilvl w:val="0"/>
          <w:numId w:val="20"/>
        </w:numPr>
        <w:adjustRightInd w:val="0"/>
        <w:snapToGrid w:val="0"/>
        <w:spacing w:line="360" w:lineRule="auto"/>
        <w:ind w:left="540" w:hanging="540"/>
        <w:rPr>
          <w:rFonts w:ascii="Times New Roman" w:hAnsi="Times New Roman" w:cs="Times New Roman"/>
          <w:bCs/>
          <w:color w:val="242021"/>
          <w:sz w:val="28"/>
          <w:szCs w:val="28"/>
          <w:lang w:val="en-GB"/>
        </w:rPr>
      </w:pPr>
      <w:proofErr w:type="spellStart"/>
      <w:r w:rsidRPr="00DD6479">
        <w:rPr>
          <w:rFonts w:ascii="Times New Roman" w:hAnsi="Times New Roman" w:cs="Times New Roman"/>
          <w:bCs/>
          <w:iCs/>
          <w:color w:val="242021"/>
          <w:sz w:val="28"/>
          <w:szCs w:val="28"/>
          <w:lang w:val="en-GB"/>
        </w:rPr>
        <w:t>Mariya</w:t>
      </w:r>
      <w:proofErr w:type="spellEnd"/>
      <w:r w:rsidRPr="00DD6479">
        <w:rPr>
          <w:rFonts w:ascii="Times New Roman" w:hAnsi="Times New Roman" w:cs="Times New Roman"/>
          <w:bCs/>
          <w:iCs/>
          <w:color w:val="242021"/>
          <w:sz w:val="28"/>
          <w:szCs w:val="28"/>
          <w:lang w:val="en-GB"/>
        </w:rPr>
        <w:t xml:space="preserve"> </w:t>
      </w:r>
      <w:proofErr w:type="spellStart"/>
      <w:r w:rsidRPr="00DD6479">
        <w:rPr>
          <w:rFonts w:ascii="Times New Roman" w:hAnsi="Times New Roman" w:cs="Times New Roman"/>
          <w:bCs/>
          <w:iCs/>
          <w:color w:val="242021"/>
          <w:sz w:val="28"/>
          <w:szCs w:val="28"/>
          <w:lang w:val="en-GB"/>
        </w:rPr>
        <w:t>Olkhovych</w:t>
      </w:r>
      <w:proofErr w:type="spellEnd"/>
      <w:r w:rsidRPr="00DD6479">
        <w:rPr>
          <w:rFonts w:ascii="Times New Roman" w:hAnsi="Times New Roman" w:cs="Times New Roman"/>
          <w:bCs/>
          <w:iCs/>
          <w:color w:val="242021"/>
          <w:sz w:val="28"/>
          <w:szCs w:val="28"/>
          <w:lang w:val="en-GB"/>
        </w:rPr>
        <w:t xml:space="preserve"> </w:t>
      </w:r>
      <w:proofErr w:type="spellStart"/>
      <w:r w:rsidRPr="00DD6479">
        <w:rPr>
          <w:rFonts w:ascii="Times New Roman" w:hAnsi="Times New Roman" w:cs="Times New Roman"/>
          <w:bCs/>
          <w:iCs/>
          <w:color w:val="242021"/>
          <w:sz w:val="28"/>
          <w:szCs w:val="28"/>
          <w:lang w:val="en-GB"/>
        </w:rPr>
        <w:t>Novosadyuk</w:t>
      </w:r>
      <w:proofErr w:type="spellEnd"/>
      <w:r w:rsidRPr="00DD6479">
        <w:rPr>
          <w:rFonts w:ascii="Times New Roman" w:hAnsi="Times New Roman" w:cs="Times New Roman"/>
          <w:bCs/>
          <w:iCs/>
          <w:color w:val="242021"/>
          <w:sz w:val="28"/>
          <w:szCs w:val="28"/>
          <w:lang w:val="en-GB"/>
        </w:rPr>
        <w:t xml:space="preserve"> (2014). </w:t>
      </w:r>
      <w:r w:rsidRPr="00DD6479">
        <w:rPr>
          <w:rFonts w:ascii="Times New Roman" w:hAnsi="Times New Roman" w:cs="Times New Roman"/>
          <w:bCs/>
          <w:color w:val="242021"/>
          <w:sz w:val="28"/>
          <w:szCs w:val="28"/>
          <w:lang w:val="en-GB"/>
        </w:rPr>
        <w:t xml:space="preserve">Communicative Language Teaching: Managing the Learning Process. Ivan Franko National University of </w:t>
      </w:r>
      <w:proofErr w:type="spellStart"/>
      <w:r w:rsidRPr="00DD6479">
        <w:rPr>
          <w:rFonts w:ascii="Times New Roman" w:hAnsi="Times New Roman" w:cs="Times New Roman"/>
          <w:bCs/>
          <w:color w:val="242021"/>
          <w:sz w:val="28"/>
          <w:szCs w:val="28"/>
          <w:lang w:val="en-GB"/>
        </w:rPr>
        <w:t>Lviv</w:t>
      </w:r>
      <w:proofErr w:type="spellEnd"/>
      <w:r w:rsidRPr="00DD6479">
        <w:rPr>
          <w:rFonts w:ascii="Times New Roman" w:hAnsi="Times New Roman" w:cs="Times New Roman"/>
          <w:bCs/>
          <w:color w:val="242021"/>
          <w:sz w:val="28"/>
          <w:szCs w:val="28"/>
          <w:lang w:val="en-GB"/>
        </w:rPr>
        <w:t xml:space="preserve">, </w:t>
      </w:r>
      <w:proofErr w:type="spellStart"/>
      <w:r w:rsidRPr="00DD6479">
        <w:rPr>
          <w:rFonts w:ascii="Times New Roman" w:hAnsi="Times New Roman" w:cs="Times New Roman"/>
          <w:bCs/>
          <w:color w:val="242021"/>
          <w:sz w:val="28"/>
          <w:szCs w:val="28"/>
          <w:lang w:val="en-GB"/>
        </w:rPr>
        <w:t>Seria</w:t>
      </w:r>
      <w:proofErr w:type="spellEnd"/>
      <w:r w:rsidRPr="00DD6479">
        <w:rPr>
          <w:rFonts w:ascii="Times New Roman" w:hAnsi="Times New Roman" w:cs="Times New Roman"/>
          <w:bCs/>
          <w:color w:val="242021"/>
          <w:sz w:val="28"/>
          <w:szCs w:val="28"/>
          <w:lang w:val="en-GB"/>
        </w:rPr>
        <w:t xml:space="preserve"> </w:t>
      </w:r>
      <w:proofErr w:type="spellStart"/>
      <w:r w:rsidRPr="00DD6479">
        <w:rPr>
          <w:rFonts w:ascii="Times New Roman" w:hAnsi="Times New Roman" w:cs="Times New Roman"/>
          <w:bCs/>
          <w:color w:val="242021"/>
          <w:sz w:val="28"/>
          <w:szCs w:val="28"/>
          <w:lang w:val="en-GB"/>
        </w:rPr>
        <w:t>Filologiczna</w:t>
      </w:r>
      <w:proofErr w:type="spellEnd"/>
      <w:r w:rsidRPr="00DD6479">
        <w:rPr>
          <w:rFonts w:ascii="Times New Roman" w:hAnsi="Times New Roman" w:cs="Times New Roman"/>
          <w:bCs/>
          <w:color w:val="242021"/>
          <w:sz w:val="28"/>
          <w:szCs w:val="28"/>
          <w:lang w:val="en-GB"/>
        </w:rPr>
        <w:t xml:space="preserve"> </w:t>
      </w:r>
      <w:proofErr w:type="spellStart"/>
      <w:r w:rsidRPr="00DD6479">
        <w:rPr>
          <w:rFonts w:ascii="Times New Roman" w:hAnsi="Times New Roman" w:cs="Times New Roman"/>
          <w:bCs/>
          <w:color w:val="242021"/>
          <w:sz w:val="28"/>
          <w:szCs w:val="28"/>
          <w:lang w:val="en-GB"/>
        </w:rPr>
        <w:t>Zeszyt</w:t>
      </w:r>
      <w:proofErr w:type="spellEnd"/>
      <w:r w:rsidRPr="00DD6479">
        <w:rPr>
          <w:rFonts w:ascii="Times New Roman" w:hAnsi="Times New Roman" w:cs="Times New Roman"/>
          <w:bCs/>
          <w:color w:val="242021"/>
          <w:sz w:val="28"/>
          <w:szCs w:val="28"/>
          <w:lang w:val="en-GB"/>
        </w:rPr>
        <w:t xml:space="preserve"> 85 / 2014 Studia </w:t>
      </w:r>
      <w:proofErr w:type="spellStart"/>
      <w:r w:rsidRPr="00DD6479">
        <w:rPr>
          <w:rFonts w:ascii="Times New Roman" w:hAnsi="Times New Roman" w:cs="Times New Roman"/>
          <w:bCs/>
          <w:color w:val="242021"/>
          <w:sz w:val="28"/>
          <w:szCs w:val="28"/>
          <w:lang w:val="en-GB"/>
        </w:rPr>
        <w:t>Anglica</w:t>
      </w:r>
      <w:proofErr w:type="spellEnd"/>
      <w:r w:rsidRPr="00DD6479">
        <w:rPr>
          <w:rFonts w:ascii="Times New Roman" w:hAnsi="Times New Roman" w:cs="Times New Roman"/>
          <w:bCs/>
          <w:color w:val="242021"/>
          <w:sz w:val="28"/>
          <w:szCs w:val="28"/>
          <w:lang w:val="en-GB"/>
        </w:rPr>
        <w:t xml:space="preserve"> </w:t>
      </w:r>
      <w:proofErr w:type="spellStart"/>
      <w:r w:rsidRPr="00DD6479">
        <w:rPr>
          <w:rFonts w:ascii="Times New Roman" w:hAnsi="Times New Roman" w:cs="Times New Roman"/>
          <w:bCs/>
          <w:color w:val="242021"/>
          <w:sz w:val="28"/>
          <w:szCs w:val="28"/>
          <w:lang w:val="en-GB"/>
        </w:rPr>
        <w:t>Resoviensia</w:t>
      </w:r>
      <w:proofErr w:type="spellEnd"/>
      <w:r w:rsidRPr="00DD6479">
        <w:rPr>
          <w:rFonts w:ascii="Times New Roman" w:hAnsi="Times New Roman" w:cs="Times New Roman"/>
          <w:bCs/>
          <w:color w:val="242021"/>
          <w:sz w:val="28"/>
          <w:szCs w:val="28"/>
          <w:lang w:val="en-GB"/>
        </w:rPr>
        <w:t xml:space="preserve"> 11.</w:t>
      </w:r>
    </w:p>
    <w:p w14:paraId="573BE947" w14:textId="77777777" w:rsidR="00A612BD" w:rsidRPr="00DD6479" w:rsidRDefault="00A612BD" w:rsidP="00A612BD">
      <w:pPr>
        <w:pStyle w:val="Listenabsatz"/>
        <w:numPr>
          <w:ilvl w:val="0"/>
          <w:numId w:val="20"/>
        </w:numPr>
        <w:adjustRightInd w:val="0"/>
        <w:snapToGrid w:val="0"/>
        <w:spacing w:line="360" w:lineRule="auto"/>
        <w:ind w:left="540" w:hanging="5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</w:pPr>
      <w:proofErr w:type="spellStart"/>
      <w:r w:rsidRPr="00DD64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Tamucha</w:t>
      </w:r>
      <w:proofErr w:type="spellEnd"/>
      <w:r w:rsidRPr="00DD64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 xml:space="preserve"> H. </w:t>
      </w:r>
      <w:proofErr w:type="spellStart"/>
      <w:r w:rsidRPr="00DD64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Mothudi</w:t>
      </w:r>
      <w:proofErr w:type="spellEnd"/>
      <w:r w:rsidRPr="00DD64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 xml:space="preserve"> (2015). Communicative Language Teaching and Learning: Interfacing Theory and Practice – The Case of Botswana Secondary Schools. University of Pretoria.</w:t>
      </w:r>
    </w:p>
    <w:p w14:paraId="30712F25" w14:textId="77777777" w:rsidR="00A612BD" w:rsidRPr="00DD6479" w:rsidRDefault="00A612BD" w:rsidP="00A612BD">
      <w:pPr>
        <w:pStyle w:val="Listenabsatz"/>
        <w:numPr>
          <w:ilvl w:val="0"/>
          <w:numId w:val="20"/>
        </w:numPr>
        <w:adjustRightInd w:val="0"/>
        <w:snapToGrid w:val="0"/>
        <w:spacing w:line="360" w:lineRule="auto"/>
        <w:ind w:left="540" w:hanging="5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</w:pPr>
      <w:r w:rsidRPr="00DD64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Jack C. Richards (2006). Communicative Language Teaching Today, Cambridge University Press 2006, ISBN-13 978-0-521-92512-9 paperback.</w:t>
      </w:r>
    </w:p>
    <w:p w14:paraId="012A7CEE" w14:textId="77777777" w:rsidR="00A612BD" w:rsidRPr="00DD6479" w:rsidRDefault="00A612BD" w:rsidP="00A612BD">
      <w:pPr>
        <w:pStyle w:val="Listenabsatz"/>
        <w:numPr>
          <w:ilvl w:val="0"/>
          <w:numId w:val="20"/>
        </w:numPr>
        <w:adjustRightInd w:val="0"/>
        <w:snapToGrid w:val="0"/>
        <w:spacing w:line="360" w:lineRule="auto"/>
        <w:ind w:left="540" w:hanging="5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</w:pPr>
      <w:r w:rsidRPr="00DD64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Hana A. El-</w:t>
      </w:r>
      <w:proofErr w:type="spellStart"/>
      <w:r w:rsidRPr="00DD64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Fiki</w:t>
      </w:r>
      <w:proofErr w:type="spellEnd"/>
      <w:r w:rsidRPr="00DD64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 xml:space="preserve"> (2012). Teaching English as a foreign language and using English as a medium of instruction in Egypt: teachers’ perceptions of teaching approaches and sources of change. Ontario Institute for Studies in Education, University of Toronto.</w:t>
      </w:r>
    </w:p>
    <w:p w14:paraId="56076BCF" w14:textId="0453D350" w:rsidR="00A612BD" w:rsidRDefault="00A612BD" w:rsidP="00A612BD">
      <w:pPr>
        <w:pStyle w:val="Listenabsatz"/>
        <w:numPr>
          <w:ilvl w:val="0"/>
          <w:numId w:val="20"/>
        </w:numPr>
        <w:adjustRightInd w:val="0"/>
        <w:snapToGrid w:val="0"/>
        <w:spacing w:line="360" w:lineRule="auto"/>
        <w:ind w:left="540" w:hanging="5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</w:pPr>
      <w:proofErr w:type="spellStart"/>
      <w:r w:rsidRPr="00DD64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Darío</w:t>
      </w:r>
      <w:proofErr w:type="spellEnd"/>
      <w:r w:rsidRPr="00DD64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 xml:space="preserve"> Luis Banegas</w:t>
      </w:r>
      <w:r w:rsidR="006722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,</w:t>
      </w:r>
      <w:r w:rsidRPr="00DD64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 xml:space="preserve"> Integrating content and language in English language teaching in secondary education: Models, benefits, and challenges. University of Warwick, UK </w:t>
      </w:r>
      <w:proofErr w:type="spellStart"/>
      <w:r w:rsidRPr="00DD64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Ministerio</w:t>
      </w:r>
      <w:proofErr w:type="spellEnd"/>
      <w:r w:rsidRPr="00DD64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 xml:space="preserve"> de </w:t>
      </w:r>
      <w:proofErr w:type="spellStart"/>
      <w:r w:rsidRPr="00DD64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Educación</w:t>
      </w:r>
      <w:proofErr w:type="spellEnd"/>
      <w:r w:rsidRPr="00DD64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 xml:space="preserve"> del Chubut, Argentina</w:t>
      </w:r>
    </w:p>
    <w:p w14:paraId="75BFCAA0" w14:textId="77777777" w:rsidR="00A612BD" w:rsidRDefault="00A612BD" w:rsidP="00A612BD">
      <w:pPr>
        <w:pStyle w:val="Listenabsatz"/>
        <w:numPr>
          <w:ilvl w:val="0"/>
          <w:numId w:val="20"/>
        </w:numPr>
        <w:adjustRightInd w:val="0"/>
        <w:snapToGrid w:val="0"/>
        <w:spacing w:line="360" w:lineRule="auto"/>
        <w:ind w:left="540" w:hanging="5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lastRenderedPageBreak/>
        <w:t>Zekariya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O</w:t>
      </w:r>
      <w:r w:rsidRPr="00DD64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zsevik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 xml:space="preserve"> (2010). T</w:t>
      </w:r>
      <w:r w:rsidRPr="00DD64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he use of comm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unicative language teaching (CLT): Turkish EFL</w:t>
      </w:r>
      <w:r w:rsidRPr="00DD64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 xml:space="preserve"> teachers’ perceived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difficulties in implementing CLT in T</w:t>
      </w:r>
      <w:r w:rsidRPr="00DD64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urkey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 xml:space="preserve">. </w:t>
      </w:r>
      <w:r w:rsidRPr="00DD64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University of Illinois at Urbana-Champaign, 2010</w:t>
      </w:r>
    </w:p>
    <w:p w14:paraId="59CD4D0A" w14:textId="77777777" w:rsidR="00A612BD" w:rsidRDefault="00A612BD" w:rsidP="00A612BD">
      <w:pPr>
        <w:pStyle w:val="Listenabsatz"/>
        <w:numPr>
          <w:ilvl w:val="0"/>
          <w:numId w:val="20"/>
        </w:numPr>
        <w:adjustRightInd w:val="0"/>
        <w:snapToGrid w:val="0"/>
        <w:spacing w:line="360" w:lineRule="auto"/>
        <w:ind w:left="540" w:hanging="5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Pusuluri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Sreehari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 xml:space="preserve"> (2012). </w:t>
      </w:r>
      <w:r w:rsidRPr="00757D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Communicative Language Teaching: Possibilities and Problems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 xml:space="preserve">. </w:t>
      </w:r>
      <w:r w:rsidRPr="00757D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English Language Teaching; Vol. 5, No. 12; 2012 ISSN 1916-4742 E-ISSN 1916-4750 Published by Canadian Centre of Science and Education</w:t>
      </w:r>
    </w:p>
    <w:p w14:paraId="34116EA5" w14:textId="77777777" w:rsidR="00A612BD" w:rsidRDefault="00A612BD" w:rsidP="00A612BD">
      <w:pPr>
        <w:pStyle w:val="Listenabsatz"/>
        <w:numPr>
          <w:ilvl w:val="0"/>
          <w:numId w:val="20"/>
        </w:numPr>
        <w:adjustRightInd w:val="0"/>
        <w:snapToGrid w:val="0"/>
        <w:spacing w:line="360" w:lineRule="auto"/>
        <w:ind w:left="540" w:hanging="5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</w:pPr>
      <w:r w:rsidRPr="009608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Jelena Basta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 xml:space="preserve"> (2011). The role of the Communicative Approach and Cooperative L</w:t>
      </w:r>
      <w:r w:rsidRPr="009608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earning in higher education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 xml:space="preserve">, </w:t>
      </w:r>
      <w:r w:rsidRPr="009608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FACTA UNIVERSITATIS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 xml:space="preserve"> </w:t>
      </w:r>
      <w:r w:rsidRPr="009608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 xml:space="preserve">Series: Linguistics and Literature Vol. 9, No 2, 2011, pp. 125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–</w:t>
      </w:r>
      <w:r w:rsidRPr="009608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 xml:space="preserve"> 143</w:t>
      </w:r>
    </w:p>
    <w:p w14:paraId="1BCE8D01" w14:textId="77777777" w:rsidR="00A612BD" w:rsidRDefault="00A612BD" w:rsidP="00A612BD">
      <w:pPr>
        <w:pStyle w:val="Listenabsatz"/>
        <w:numPr>
          <w:ilvl w:val="0"/>
          <w:numId w:val="20"/>
        </w:numPr>
        <w:adjustRightInd w:val="0"/>
        <w:snapToGrid w:val="0"/>
        <w:spacing w:line="360" w:lineRule="auto"/>
        <w:ind w:left="540" w:hanging="5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</w:pPr>
      <w:r w:rsidRPr="008D74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  <w:t xml:space="preserve">Gang Zhou and </w:t>
      </w:r>
      <w:proofErr w:type="spellStart"/>
      <w:r w:rsidRPr="008D74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  <w:t>Xiaochun</w:t>
      </w:r>
      <w:proofErr w:type="spellEnd"/>
      <w:r w:rsidRPr="008D74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  <w:t xml:space="preserve"> </w:t>
      </w:r>
      <w:proofErr w:type="spellStart"/>
      <w:r w:rsidRPr="008D74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  <w:t>Niu</w:t>
      </w:r>
      <w:proofErr w:type="spellEnd"/>
      <w:r w:rsidRPr="008D74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  <w:t xml:space="preserve"> (2015). </w:t>
      </w:r>
      <w:r w:rsidRPr="008A32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Approaches to Language Teaching and Learning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 xml:space="preserve">, ISSN 1798-4769 </w:t>
      </w:r>
      <w:r w:rsidRPr="008A32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 xml:space="preserve">Journal of Language Teaching and Research, Vol. 6, No. 4, pp. 798-802, July 2015 DOI: </w:t>
      </w:r>
      <w:hyperlink r:id="rId7" w:history="1">
        <w:r w:rsidRPr="000345AA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val="en-GB" w:eastAsia="de-DE"/>
          </w:rPr>
          <w:t>http://dx.doi.org/10.17507/jltr.0604.11</w:t>
        </w:r>
      </w:hyperlink>
    </w:p>
    <w:p w14:paraId="5E0429C4" w14:textId="77777777" w:rsidR="00A612BD" w:rsidRPr="006B1353" w:rsidRDefault="00A612BD" w:rsidP="00A612BD">
      <w:pPr>
        <w:pStyle w:val="Listenabsatz"/>
        <w:numPr>
          <w:ilvl w:val="0"/>
          <w:numId w:val="20"/>
        </w:numPr>
        <w:adjustRightInd w:val="0"/>
        <w:snapToGrid w:val="0"/>
        <w:spacing w:line="360" w:lineRule="auto"/>
        <w:ind w:left="540" w:hanging="5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</w:pPr>
      <w:r w:rsidRPr="006B13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Muhammad U. Farooq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 xml:space="preserve"> (2015). </w:t>
      </w:r>
      <w:r w:rsidRPr="006B13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Creating a Communicative Language Teaching Environment for Improving Students’ Communicative Competence at EFL/EAP University Level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 xml:space="preserve">. </w:t>
      </w:r>
      <w:r w:rsidRPr="006B13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de-DE"/>
        </w:rPr>
        <w:t>International Education Studies; Vol. 8, No. 4; 2015 ISSN 1913-9020 E-ISSN 1913-9039 Published by Canadian Centre of Science and Education</w:t>
      </w:r>
    </w:p>
    <w:p w14:paraId="1F29B42F" w14:textId="77777777" w:rsidR="004D112C" w:rsidRDefault="004D112C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</w:p>
    <w:p w14:paraId="77A13170" w14:textId="77777777" w:rsidR="00871A65" w:rsidRPr="00D53005" w:rsidRDefault="00871A65">
      <w:p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</w:p>
    <w:sectPr w:rsidR="00871A65" w:rsidRPr="00D53005" w:rsidSect="001D5872">
      <w:headerReference w:type="default" r:id="rId8"/>
      <w:footerReference w:type="default" r:id="rId9"/>
      <w:pgSz w:w="11906" w:h="16838" w:code="9"/>
      <w:pgMar w:top="2016" w:right="1411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40706" w14:textId="77777777" w:rsidR="003F6677" w:rsidRDefault="003F6677" w:rsidP="001D5872">
      <w:pPr>
        <w:spacing w:line="240" w:lineRule="auto"/>
      </w:pPr>
      <w:r>
        <w:separator/>
      </w:r>
    </w:p>
  </w:endnote>
  <w:endnote w:type="continuationSeparator" w:id="0">
    <w:p w14:paraId="35D30E9F" w14:textId="77777777" w:rsidR="003F6677" w:rsidRDefault="003F6677" w:rsidP="001D5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2042426"/>
      <w:docPartObj>
        <w:docPartGallery w:val="Page Numbers (Bottom of Page)"/>
        <w:docPartUnique/>
      </w:docPartObj>
    </w:sdtPr>
    <w:sdtEndPr/>
    <w:sdtContent>
      <w:p w14:paraId="69369623" w14:textId="2E45945C" w:rsidR="00E94666" w:rsidRDefault="00E94666">
        <w:pPr>
          <w:pStyle w:val="Fuzeile"/>
        </w:pPr>
        <w:r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1429A675" wp14:editId="70C15B6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Runde Klammer links/rechts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F1A6066" w14:textId="7FC610B3" w:rsidR="00E94666" w:rsidRDefault="00E94666" w:rsidP="00E94666">
                              <w:pPr>
                                <w:ind w:left="0" w:firstLine="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F6487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429A675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Runde Klammer links/rechts 3" o:spid="_x0000_s1026" type="#_x0000_t185" style="position:absolute;left:0;text-align:left;margin-left:0;margin-top:0;width:43.45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" filled="t" strokecolor="gray" strokeweight="2.25pt">
                  <v:textbox inset=",0,,0">
                    <w:txbxContent>
                      <w:p w14:paraId="5F1A6066" w14:textId="7FC610B3" w:rsidR="00E94666" w:rsidRDefault="00E94666" w:rsidP="00E94666">
                        <w:pPr>
                          <w:ind w:left="0" w:firstLine="0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F6487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CE382B7" wp14:editId="2FBE6E7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Gerade Verbindung mit Pfei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DD50D4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2" o:spid="_x0000_s1026" type="#_x0000_t32" style="position:absolute;margin-left:0;margin-top:0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FFF78" w14:textId="77777777" w:rsidR="003F6677" w:rsidRDefault="003F6677" w:rsidP="001D5872">
      <w:pPr>
        <w:spacing w:line="240" w:lineRule="auto"/>
      </w:pPr>
      <w:r>
        <w:separator/>
      </w:r>
    </w:p>
  </w:footnote>
  <w:footnote w:type="continuationSeparator" w:id="0">
    <w:p w14:paraId="79F8B900" w14:textId="77777777" w:rsidR="003F6677" w:rsidRDefault="003F6677" w:rsidP="001D5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3816" w14:textId="77777777" w:rsidR="001D5872" w:rsidRDefault="001D5872">
    <w:pPr>
      <w:pStyle w:val="Kopfzeile"/>
    </w:pPr>
    <w:r w:rsidRPr="001D5872">
      <w:rPr>
        <w:noProof/>
        <w:lang w:eastAsia="zh-CN"/>
      </w:rPr>
      <w:drawing>
        <wp:anchor distT="0" distB="0" distL="114300" distR="114300" simplePos="0" relativeHeight="251662336" behindDoc="0" locked="0" layoutInCell="1" allowOverlap="1" wp14:anchorId="73BF6258" wp14:editId="102CCE25">
          <wp:simplePos x="0" y="0"/>
          <wp:positionH relativeFrom="margin">
            <wp:posOffset>3433889</wp:posOffset>
          </wp:positionH>
          <wp:positionV relativeFrom="margin">
            <wp:posOffset>-673257</wp:posOffset>
          </wp:positionV>
          <wp:extent cx="2295272" cy="639270"/>
          <wp:effectExtent l="1905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272" cy="63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D5872"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21ED24CE" wp14:editId="21A9B1A1">
          <wp:simplePos x="0" y="0"/>
          <wp:positionH relativeFrom="column">
            <wp:posOffset>-53778</wp:posOffset>
          </wp:positionH>
          <wp:positionV relativeFrom="paragraph">
            <wp:posOffset>207145</wp:posOffset>
          </wp:positionV>
          <wp:extent cx="1607449" cy="542166"/>
          <wp:effectExtent l="19050" t="0" r="0" b="0"/>
          <wp:wrapNone/>
          <wp:docPr id="1" name="Bild 1" descr="CATALYST LOGO klei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ALYST LOGO klein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449" cy="542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273D2"/>
    <w:multiLevelType w:val="hybridMultilevel"/>
    <w:tmpl w:val="1C10F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97BE3"/>
    <w:multiLevelType w:val="hybridMultilevel"/>
    <w:tmpl w:val="4CAE28E8"/>
    <w:lvl w:ilvl="0" w:tplc="BE1A8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22AC"/>
    <w:multiLevelType w:val="hybridMultilevel"/>
    <w:tmpl w:val="D0C46E36"/>
    <w:lvl w:ilvl="0" w:tplc="BE1A8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70948"/>
    <w:multiLevelType w:val="hybridMultilevel"/>
    <w:tmpl w:val="805C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D456C"/>
    <w:multiLevelType w:val="hybridMultilevel"/>
    <w:tmpl w:val="ED543D6A"/>
    <w:lvl w:ilvl="0" w:tplc="EEE8EE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362944"/>
    <w:multiLevelType w:val="hybridMultilevel"/>
    <w:tmpl w:val="3732DFF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2746E"/>
    <w:multiLevelType w:val="hybridMultilevel"/>
    <w:tmpl w:val="97484A22"/>
    <w:lvl w:ilvl="0" w:tplc="7C74E3BA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 w:tplc="F5F667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4359BC"/>
    <w:multiLevelType w:val="hybridMultilevel"/>
    <w:tmpl w:val="91B8A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67EE3"/>
    <w:multiLevelType w:val="hybridMultilevel"/>
    <w:tmpl w:val="592C7880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37F17"/>
    <w:multiLevelType w:val="hybridMultilevel"/>
    <w:tmpl w:val="B6A45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36633"/>
    <w:multiLevelType w:val="hybridMultilevel"/>
    <w:tmpl w:val="A52047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43845"/>
    <w:multiLevelType w:val="hybridMultilevel"/>
    <w:tmpl w:val="E3921766"/>
    <w:lvl w:ilvl="0" w:tplc="F5F6671A"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 w15:restartNumberingAfterBreak="0">
    <w:nsid w:val="4A44669A"/>
    <w:multiLevelType w:val="hybridMultilevel"/>
    <w:tmpl w:val="C1764C66"/>
    <w:lvl w:ilvl="0" w:tplc="EEE8EE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BE5B1E"/>
    <w:multiLevelType w:val="hybridMultilevel"/>
    <w:tmpl w:val="ABBA929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26AB0"/>
    <w:multiLevelType w:val="hybridMultilevel"/>
    <w:tmpl w:val="43209644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F2D07"/>
    <w:multiLevelType w:val="hybridMultilevel"/>
    <w:tmpl w:val="9604C32C"/>
    <w:lvl w:ilvl="0" w:tplc="FEC6C0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F878AB"/>
    <w:multiLevelType w:val="hybridMultilevel"/>
    <w:tmpl w:val="1526A572"/>
    <w:lvl w:ilvl="0" w:tplc="5D82B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1B296A"/>
    <w:multiLevelType w:val="hybridMultilevel"/>
    <w:tmpl w:val="1B329EFE"/>
    <w:lvl w:ilvl="0" w:tplc="2E4C9A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3C84EEA"/>
    <w:multiLevelType w:val="multilevel"/>
    <w:tmpl w:val="5E5E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07286E"/>
    <w:multiLevelType w:val="hybridMultilevel"/>
    <w:tmpl w:val="711843E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12BA7"/>
    <w:multiLevelType w:val="hybridMultilevel"/>
    <w:tmpl w:val="B5BEAE9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57AD0"/>
    <w:multiLevelType w:val="hybridMultilevel"/>
    <w:tmpl w:val="953805F8"/>
    <w:lvl w:ilvl="0" w:tplc="7C08D9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EC7975"/>
    <w:multiLevelType w:val="hybridMultilevel"/>
    <w:tmpl w:val="831E9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D406A"/>
    <w:multiLevelType w:val="hybridMultilevel"/>
    <w:tmpl w:val="C6461206"/>
    <w:lvl w:ilvl="0" w:tplc="2E4C9A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F02ED3"/>
    <w:multiLevelType w:val="hybridMultilevel"/>
    <w:tmpl w:val="3B488A76"/>
    <w:lvl w:ilvl="0" w:tplc="3C9EF8C4">
      <w:start w:val="1"/>
      <w:numFmt w:val="decimal"/>
      <w:lvlText w:val="%1."/>
      <w:lvlJc w:val="left"/>
      <w:pPr>
        <w:ind w:left="774" w:hanging="360"/>
      </w:pPr>
      <w:rPr>
        <w:rFonts w:hint="default"/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94" w:hanging="360"/>
      </w:pPr>
    </w:lvl>
    <w:lvl w:ilvl="2" w:tplc="0407001B" w:tentative="1">
      <w:start w:val="1"/>
      <w:numFmt w:val="lowerRoman"/>
      <w:lvlText w:val="%3."/>
      <w:lvlJc w:val="right"/>
      <w:pPr>
        <w:ind w:left="2214" w:hanging="180"/>
      </w:pPr>
    </w:lvl>
    <w:lvl w:ilvl="3" w:tplc="0407000F" w:tentative="1">
      <w:start w:val="1"/>
      <w:numFmt w:val="decimal"/>
      <w:lvlText w:val="%4."/>
      <w:lvlJc w:val="left"/>
      <w:pPr>
        <w:ind w:left="2934" w:hanging="360"/>
      </w:pPr>
    </w:lvl>
    <w:lvl w:ilvl="4" w:tplc="04070019" w:tentative="1">
      <w:start w:val="1"/>
      <w:numFmt w:val="lowerLetter"/>
      <w:lvlText w:val="%5."/>
      <w:lvlJc w:val="left"/>
      <w:pPr>
        <w:ind w:left="3654" w:hanging="360"/>
      </w:pPr>
    </w:lvl>
    <w:lvl w:ilvl="5" w:tplc="0407001B" w:tentative="1">
      <w:start w:val="1"/>
      <w:numFmt w:val="lowerRoman"/>
      <w:lvlText w:val="%6."/>
      <w:lvlJc w:val="right"/>
      <w:pPr>
        <w:ind w:left="4374" w:hanging="180"/>
      </w:pPr>
    </w:lvl>
    <w:lvl w:ilvl="6" w:tplc="0407000F" w:tentative="1">
      <w:start w:val="1"/>
      <w:numFmt w:val="decimal"/>
      <w:lvlText w:val="%7."/>
      <w:lvlJc w:val="left"/>
      <w:pPr>
        <w:ind w:left="5094" w:hanging="360"/>
      </w:pPr>
    </w:lvl>
    <w:lvl w:ilvl="7" w:tplc="04070019" w:tentative="1">
      <w:start w:val="1"/>
      <w:numFmt w:val="lowerLetter"/>
      <w:lvlText w:val="%8."/>
      <w:lvlJc w:val="left"/>
      <w:pPr>
        <w:ind w:left="5814" w:hanging="360"/>
      </w:pPr>
    </w:lvl>
    <w:lvl w:ilvl="8" w:tplc="0407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5" w15:restartNumberingAfterBreak="0">
    <w:nsid w:val="7E386E69"/>
    <w:multiLevelType w:val="hybridMultilevel"/>
    <w:tmpl w:val="F54E76AC"/>
    <w:lvl w:ilvl="0" w:tplc="0407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7E793C9D"/>
    <w:multiLevelType w:val="hybridMultilevel"/>
    <w:tmpl w:val="0888881E"/>
    <w:lvl w:ilvl="0" w:tplc="2E4C9A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1"/>
  </w:num>
  <w:num w:numId="4">
    <w:abstractNumId w:val="12"/>
  </w:num>
  <w:num w:numId="5">
    <w:abstractNumId w:val="5"/>
  </w:num>
  <w:num w:numId="6">
    <w:abstractNumId w:val="9"/>
  </w:num>
  <w:num w:numId="7">
    <w:abstractNumId w:val="20"/>
  </w:num>
  <w:num w:numId="8">
    <w:abstractNumId w:val="13"/>
  </w:num>
  <w:num w:numId="9">
    <w:abstractNumId w:val="26"/>
  </w:num>
  <w:num w:numId="10">
    <w:abstractNumId w:val="23"/>
  </w:num>
  <w:num w:numId="11">
    <w:abstractNumId w:val="19"/>
  </w:num>
  <w:num w:numId="12">
    <w:abstractNumId w:val="8"/>
  </w:num>
  <w:num w:numId="13">
    <w:abstractNumId w:val="0"/>
  </w:num>
  <w:num w:numId="14">
    <w:abstractNumId w:val="22"/>
  </w:num>
  <w:num w:numId="15">
    <w:abstractNumId w:val="14"/>
  </w:num>
  <w:num w:numId="16">
    <w:abstractNumId w:val="3"/>
  </w:num>
  <w:num w:numId="17">
    <w:abstractNumId w:val="18"/>
  </w:num>
  <w:num w:numId="18">
    <w:abstractNumId w:val="7"/>
  </w:num>
  <w:num w:numId="19">
    <w:abstractNumId w:val="16"/>
  </w:num>
  <w:num w:numId="20">
    <w:abstractNumId w:val="15"/>
  </w:num>
  <w:num w:numId="21">
    <w:abstractNumId w:val="2"/>
  </w:num>
  <w:num w:numId="22">
    <w:abstractNumId w:val="1"/>
  </w:num>
  <w:num w:numId="23">
    <w:abstractNumId w:val="11"/>
  </w:num>
  <w:num w:numId="24">
    <w:abstractNumId w:val="17"/>
  </w:num>
  <w:num w:numId="25">
    <w:abstractNumId w:val="10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18"/>
    <w:rsid w:val="00031695"/>
    <w:rsid w:val="00042DF5"/>
    <w:rsid w:val="00045FC5"/>
    <w:rsid w:val="00050FD2"/>
    <w:rsid w:val="00057B41"/>
    <w:rsid w:val="00075971"/>
    <w:rsid w:val="000931E5"/>
    <w:rsid w:val="000D1147"/>
    <w:rsid w:val="001112FC"/>
    <w:rsid w:val="00112EC2"/>
    <w:rsid w:val="00134084"/>
    <w:rsid w:val="00141E63"/>
    <w:rsid w:val="001524F3"/>
    <w:rsid w:val="001C267F"/>
    <w:rsid w:val="001D5872"/>
    <w:rsid w:val="001E33D9"/>
    <w:rsid w:val="001F7941"/>
    <w:rsid w:val="00232C06"/>
    <w:rsid w:val="00246C84"/>
    <w:rsid w:val="00251D99"/>
    <w:rsid w:val="00266EC7"/>
    <w:rsid w:val="00274955"/>
    <w:rsid w:val="002806E4"/>
    <w:rsid w:val="0029170F"/>
    <w:rsid w:val="002936A4"/>
    <w:rsid w:val="002F50F1"/>
    <w:rsid w:val="0030672E"/>
    <w:rsid w:val="00306E3A"/>
    <w:rsid w:val="00347C0D"/>
    <w:rsid w:val="00353E1F"/>
    <w:rsid w:val="00362A23"/>
    <w:rsid w:val="00393DD1"/>
    <w:rsid w:val="003B344E"/>
    <w:rsid w:val="003C4B4E"/>
    <w:rsid w:val="003C58C7"/>
    <w:rsid w:val="003C647B"/>
    <w:rsid w:val="003C7728"/>
    <w:rsid w:val="003D0583"/>
    <w:rsid w:val="003F6677"/>
    <w:rsid w:val="00431A19"/>
    <w:rsid w:val="00436761"/>
    <w:rsid w:val="00452A79"/>
    <w:rsid w:val="0047091F"/>
    <w:rsid w:val="00471749"/>
    <w:rsid w:val="00480241"/>
    <w:rsid w:val="004A1F1F"/>
    <w:rsid w:val="004D112C"/>
    <w:rsid w:val="004F0EA7"/>
    <w:rsid w:val="00503D4B"/>
    <w:rsid w:val="00512F3E"/>
    <w:rsid w:val="00530469"/>
    <w:rsid w:val="00532920"/>
    <w:rsid w:val="00535B0C"/>
    <w:rsid w:val="0054364E"/>
    <w:rsid w:val="0054442F"/>
    <w:rsid w:val="00545751"/>
    <w:rsid w:val="00545C68"/>
    <w:rsid w:val="00555634"/>
    <w:rsid w:val="005565BF"/>
    <w:rsid w:val="00566AE0"/>
    <w:rsid w:val="005A3693"/>
    <w:rsid w:val="005A7808"/>
    <w:rsid w:val="005C2C61"/>
    <w:rsid w:val="005C5343"/>
    <w:rsid w:val="005F6487"/>
    <w:rsid w:val="00617193"/>
    <w:rsid w:val="00643014"/>
    <w:rsid w:val="006502E3"/>
    <w:rsid w:val="006509D0"/>
    <w:rsid w:val="00656CDA"/>
    <w:rsid w:val="006722AB"/>
    <w:rsid w:val="006B31CB"/>
    <w:rsid w:val="006B77FD"/>
    <w:rsid w:val="006C2100"/>
    <w:rsid w:val="006D3694"/>
    <w:rsid w:val="007206EB"/>
    <w:rsid w:val="00726FD6"/>
    <w:rsid w:val="00732396"/>
    <w:rsid w:val="00753AD6"/>
    <w:rsid w:val="00777350"/>
    <w:rsid w:val="0079020C"/>
    <w:rsid w:val="00792FDC"/>
    <w:rsid w:val="007A0989"/>
    <w:rsid w:val="007E3B1A"/>
    <w:rsid w:val="007F35A3"/>
    <w:rsid w:val="008234D1"/>
    <w:rsid w:val="00823A93"/>
    <w:rsid w:val="00824256"/>
    <w:rsid w:val="00825E97"/>
    <w:rsid w:val="00835C19"/>
    <w:rsid w:val="00844E66"/>
    <w:rsid w:val="00863530"/>
    <w:rsid w:val="00871A65"/>
    <w:rsid w:val="0089181D"/>
    <w:rsid w:val="0089211F"/>
    <w:rsid w:val="008B04C3"/>
    <w:rsid w:val="008B741E"/>
    <w:rsid w:val="008D746B"/>
    <w:rsid w:val="008F2D48"/>
    <w:rsid w:val="0092670C"/>
    <w:rsid w:val="00954B87"/>
    <w:rsid w:val="009B0C45"/>
    <w:rsid w:val="009B3A39"/>
    <w:rsid w:val="009E4E99"/>
    <w:rsid w:val="009F6CA8"/>
    <w:rsid w:val="00A14F49"/>
    <w:rsid w:val="00A15F13"/>
    <w:rsid w:val="00A309A7"/>
    <w:rsid w:val="00A53795"/>
    <w:rsid w:val="00A612BD"/>
    <w:rsid w:val="00A862B2"/>
    <w:rsid w:val="00AB1E5F"/>
    <w:rsid w:val="00AC2061"/>
    <w:rsid w:val="00AC7AA5"/>
    <w:rsid w:val="00AD3599"/>
    <w:rsid w:val="00AE5945"/>
    <w:rsid w:val="00AF364D"/>
    <w:rsid w:val="00B10F18"/>
    <w:rsid w:val="00B12449"/>
    <w:rsid w:val="00B277BF"/>
    <w:rsid w:val="00B27B77"/>
    <w:rsid w:val="00B442C7"/>
    <w:rsid w:val="00B90EA2"/>
    <w:rsid w:val="00B97232"/>
    <w:rsid w:val="00BA167C"/>
    <w:rsid w:val="00BF3EC5"/>
    <w:rsid w:val="00C068CA"/>
    <w:rsid w:val="00C131DE"/>
    <w:rsid w:val="00C163A3"/>
    <w:rsid w:val="00C1678D"/>
    <w:rsid w:val="00C276A5"/>
    <w:rsid w:val="00C45B8C"/>
    <w:rsid w:val="00C51BB3"/>
    <w:rsid w:val="00C900CA"/>
    <w:rsid w:val="00CA6B2A"/>
    <w:rsid w:val="00CC1C30"/>
    <w:rsid w:val="00CD600E"/>
    <w:rsid w:val="00CE39C2"/>
    <w:rsid w:val="00CF7B23"/>
    <w:rsid w:val="00D17043"/>
    <w:rsid w:val="00D419D9"/>
    <w:rsid w:val="00D42CB2"/>
    <w:rsid w:val="00D515A9"/>
    <w:rsid w:val="00D53005"/>
    <w:rsid w:val="00D6782A"/>
    <w:rsid w:val="00D84566"/>
    <w:rsid w:val="00DA02D2"/>
    <w:rsid w:val="00DA217A"/>
    <w:rsid w:val="00DE56BF"/>
    <w:rsid w:val="00E26EEB"/>
    <w:rsid w:val="00E61305"/>
    <w:rsid w:val="00E62DBB"/>
    <w:rsid w:val="00E82D0E"/>
    <w:rsid w:val="00E839A6"/>
    <w:rsid w:val="00E94666"/>
    <w:rsid w:val="00E96FA6"/>
    <w:rsid w:val="00EB391B"/>
    <w:rsid w:val="00EC20B8"/>
    <w:rsid w:val="00EE6A02"/>
    <w:rsid w:val="00EE6AD0"/>
    <w:rsid w:val="00EF78A9"/>
    <w:rsid w:val="00F17E2C"/>
    <w:rsid w:val="00F275BC"/>
    <w:rsid w:val="00F32097"/>
    <w:rsid w:val="00F34D5E"/>
    <w:rsid w:val="00F57C52"/>
    <w:rsid w:val="00F90926"/>
    <w:rsid w:val="00FE63BF"/>
    <w:rsid w:val="00FF5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9A72D"/>
  <w15:docId w15:val="{62D14CFD-F55E-449E-AF0D-D8F5DD70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4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1B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77350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7735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77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16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169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17043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1C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5872"/>
    <w:pPr>
      <w:tabs>
        <w:tab w:val="center" w:pos="4680"/>
        <w:tab w:val="right" w:pos="9360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5872"/>
  </w:style>
  <w:style w:type="paragraph" w:styleId="Fuzeile">
    <w:name w:val="footer"/>
    <w:basedOn w:val="Standard"/>
    <w:link w:val="FuzeileZchn"/>
    <w:uiPriority w:val="99"/>
    <w:unhideWhenUsed/>
    <w:rsid w:val="001D5872"/>
    <w:pPr>
      <w:tabs>
        <w:tab w:val="center" w:pos="4680"/>
        <w:tab w:val="right" w:pos="9360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5872"/>
  </w:style>
  <w:style w:type="character" w:styleId="Kommentarzeichen">
    <w:name w:val="annotation reference"/>
    <w:basedOn w:val="Absatz-Standardschriftart"/>
    <w:uiPriority w:val="99"/>
    <w:semiHidden/>
    <w:unhideWhenUsed/>
    <w:rsid w:val="00393D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3D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3DD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3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3DD1"/>
    <w:rPr>
      <w:b/>
      <w:bCs/>
      <w:sz w:val="20"/>
      <w:szCs w:val="20"/>
    </w:rPr>
  </w:style>
  <w:style w:type="character" w:customStyle="1" w:styleId="fontstyle01">
    <w:name w:val="fontstyle01"/>
    <w:basedOn w:val="Absatz-Standardschriftart"/>
    <w:rsid w:val="00F17E2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CC264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x.doi.org/10.17507/jltr.0604.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907</Words>
  <Characters>5719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Dresden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Riddell</dc:creator>
  <cp:lastModifiedBy>Margret Schäfer</cp:lastModifiedBy>
  <cp:revision>3</cp:revision>
  <dcterms:created xsi:type="dcterms:W3CDTF">2020-08-05T15:21:00Z</dcterms:created>
  <dcterms:modified xsi:type="dcterms:W3CDTF">2020-08-05T15:21:00Z</dcterms:modified>
</cp:coreProperties>
</file>